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3E64D140" w:rsidR="00CD5C93" w:rsidRDefault="00A279D8">
      <w:pPr>
        <w:jc w:val="center"/>
        <w:rPr>
          <w:b/>
          <w:sz w:val="18"/>
          <w:szCs w:val="18"/>
        </w:rPr>
      </w:pPr>
      <w:r>
        <w:rPr>
          <w:b/>
          <w:sz w:val="18"/>
          <w:szCs w:val="18"/>
          <w:lang w:val="en-US"/>
        </w:rPr>
        <w:t>Spring</w:t>
      </w:r>
      <w:r>
        <w:rPr>
          <w:b/>
          <w:sz w:val="18"/>
          <w:szCs w:val="18"/>
        </w:rPr>
        <w:t xml:space="preserve">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46A494A8" w:rsidR="00CD5C93" w:rsidRDefault="00456926">
            <w:pPr>
              <w:jc w:val="center"/>
              <w:rPr>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0213B68A" w:rsidR="00CD5C93" w:rsidRDefault="00456926">
            <w:pPr>
              <w:jc w:val="center"/>
              <w:rPr>
                <w:sz w:val="18"/>
                <w:szCs w:val="18"/>
              </w:rPr>
            </w:pPr>
            <w:r>
              <w:rPr>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5A90001D" w:rsidR="00CD5C93" w:rsidRDefault="00D301A3">
            <w:pPr>
              <w:rPr>
                <w:sz w:val="18"/>
                <w:szCs w:val="18"/>
              </w:rPr>
            </w:pPr>
            <w:r>
              <w:rPr>
                <w:sz w:val="18"/>
                <w:szCs w:val="18"/>
              </w:rPr>
              <w:t xml:space="preserve">Written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396599"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396599" w:rsidRDefault="00396599" w:rsidP="00396599">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3F1BE73E" w:rsidR="00396599" w:rsidRDefault="00396599" w:rsidP="00396599">
            <w:pPr>
              <w:jc w:val="both"/>
              <w:rPr>
                <w:sz w:val="18"/>
                <w:szCs w:val="18"/>
              </w:rPr>
            </w:pPr>
            <w:proofErr w:type="spellStart"/>
            <w:r>
              <w:rPr>
                <w:kern w:val="2"/>
                <w:sz w:val="18"/>
                <w:szCs w:val="18"/>
                <w:lang w:val="en-US"/>
                <w14:ligatures w14:val="standardContextual"/>
              </w:rPr>
              <w:t>Tastan</w:t>
            </w:r>
            <w:proofErr w:type="spellEnd"/>
            <w:r>
              <w:rPr>
                <w:kern w:val="2"/>
                <w:sz w:val="18"/>
                <w:szCs w:val="18"/>
                <w:lang w:val="kk-KZ"/>
                <w14:ligatures w14:val="standardContextual"/>
              </w:rPr>
              <w:t>о</w:t>
            </w:r>
            <w:proofErr w:type="spellStart"/>
            <w:r>
              <w:rPr>
                <w:kern w:val="2"/>
                <w:sz w:val="18"/>
                <w:szCs w:val="18"/>
                <w:lang w:val="en-US"/>
                <w14:ligatures w14:val="standardContextual"/>
              </w:rPr>
              <w:t>va</w:t>
            </w:r>
            <w:proofErr w:type="spellEnd"/>
            <w:r>
              <w:rPr>
                <w:kern w:val="2"/>
                <w:sz w:val="18"/>
                <w:szCs w:val="18"/>
                <w:lang w:val="en-US"/>
                <w14:ligatures w14:val="standardContextual"/>
              </w:rPr>
              <w:t xml:space="preserve"> Raushan Berken</w:t>
            </w:r>
            <w:r>
              <w:rPr>
                <w:kern w:val="2"/>
                <w:sz w:val="18"/>
                <w:szCs w:val="18"/>
                <w:lang w:val="kk-KZ"/>
                <w14:ligatures w14:val="standardContextual"/>
              </w:rPr>
              <w:t>о</w:t>
            </w:r>
            <w:proofErr w:type="spellStart"/>
            <w:r>
              <w:rPr>
                <w:kern w:val="2"/>
                <w:sz w:val="18"/>
                <w:szCs w:val="18"/>
                <w:lang w:val="en-US"/>
                <w14:ligatures w14:val="standardContextual"/>
              </w:rPr>
              <w:t>vna</w:t>
            </w:r>
            <w:proofErr w:type="spellEnd"/>
            <w:r>
              <w:rPr>
                <w:kern w:val="2"/>
                <w:sz w:val="18"/>
                <w:szCs w:val="18"/>
                <w:lang w:val="en-US"/>
                <w14:ligatures w14:val="standardContextual"/>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396599" w:rsidRDefault="00396599" w:rsidP="00396599">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2C8310B6" w:rsidR="00396599" w:rsidRDefault="00396599" w:rsidP="00396599">
            <w:pPr>
              <w:jc w:val="both"/>
              <w:rPr>
                <w:sz w:val="18"/>
                <w:szCs w:val="18"/>
              </w:rPr>
            </w:pPr>
            <w:r>
              <w:rPr>
                <w:kern w:val="2"/>
                <w:sz w:val="18"/>
                <w:szCs w:val="18"/>
                <w14:ligatures w14:val="standardContextual"/>
              </w:rPr>
              <w:t>rtnsva7</w:t>
            </w:r>
            <w:r>
              <w:rPr>
                <w:rStyle w:val="Hyperlink"/>
                <w:kern w:val="2"/>
                <w:sz w:val="18"/>
                <w:szCs w:val="18"/>
                <w:lang w:val="en-US"/>
                <w14:ligatures w14:val="standardContextual"/>
              </w:rPr>
              <w:t>@gmail.c</w:t>
            </w:r>
            <w:r>
              <w:rPr>
                <w:rStyle w:val="Hyperlink"/>
                <w:kern w:val="2"/>
                <w:sz w:val="18"/>
                <w:szCs w:val="18"/>
                <w:lang w:val="kk-KZ"/>
                <w14:ligatures w14:val="standardContextual"/>
              </w:rPr>
              <w:t>о</w:t>
            </w:r>
            <w:r>
              <w:rPr>
                <w:rStyle w:val="Hyperlink"/>
                <w:kern w:val="2"/>
                <w:sz w:val="18"/>
                <w:szCs w:val="18"/>
                <w:lang w:val="en-US"/>
                <w14:ligatures w14:val="standardContextual"/>
              </w:rPr>
              <w:t>m</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396599" w:rsidRDefault="00396599" w:rsidP="00396599">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3B24F221" w:rsidR="00396599" w:rsidRDefault="00396599" w:rsidP="00396599">
            <w:pPr>
              <w:jc w:val="both"/>
              <w:rPr>
                <w:sz w:val="18"/>
                <w:szCs w:val="18"/>
              </w:rPr>
            </w:pPr>
            <w:r>
              <w:rPr>
                <w:kern w:val="2"/>
                <w:sz w:val="18"/>
                <w:szCs w:val="18"/>
                <w14:ligatures w14:val="standardContextual"/>
              </w:rPr>
              <w:t>8 747  9340820</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396599" w:rsidRDefault="00396599" w:rsidP="00396599">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The purpose of the discipline: to develop ability to analyze extralinguistic factors of cross-cultural communication in order to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E4E70"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E4E70" w:rsidRPr="009E4E70" w:rsidRDefault="009E4E70" w:rsidP="009E4E70">
            <w:pPr>
              <w:rPr>
                <w:b/>
                <w:sz w:val="18"/>
                <w:szCs w:val="18"/>
              </w:rPr>
            </w:pPr>
            <w:r w:rsidRPr="009E4E70">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11AF430A" w:rsidR="009E4E70" w:rsidRPr="00456926" w:rsidRDefault="009E4E70" w:rsidP="009E4E70">
            <w:pPr>
              <w:rPr>
                <w:b/>
                <w:sz w:val="18"/>
                <w:szCs w:val="18"/>
                <w:highlight w:val="yellow"/>
              </w:rPr>
            </w:pPr>
            <w:r w:rsidRPr="009E4E70">
              <w:rPr>
                <w:sz w:val="18"/>
                <w:szCs w:val="18"/>
              </w:rPr>
              <w:t>Culture of Speech and Public Speaking Skills</w:t>
            </w:r>
          </w:p>
        </w:tc>
      </w:tr>
      <w:tr w:rsidR="009E4E70"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E4E70" w:rsidRDefault="009E4E70" w:rsidP="009E4E70">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2F7005AC" w:rsidR="009E4E70" w:rsidRPr="009E4E70" w:rsidRDefault="009E4E70" w:rsidP="009E4E70">
            <w:pPr>
              <w:rPr>
                <w:sz w:val="18"/>
                <w:szCs w:val="18"/>
              </w:rPr>
            </w:pPr>
            <w:r>
              <w:rPr>
                <w:sz w:val="18"/>
                <w:szCs w:val="18"/>
              </w:rPr>
              <w:t xml:space="preserve">Translation of Business Negotiations and Conferences </w:t>
            </w:r>
          </w:p>
        </w:tc>
      </w:tr>
      <w:tr w:rsidR="009E4E70"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E4E70" w:rsidRDefault="009E4E70" w:rsidP="009E4E70">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E4E70" w:rsidRPr="008B3FE2" w:rsidRDefault="009E4E70" w:rsidP="009E4E70">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Rings, G., &amp; </w:t>
            </w:r>
            <w:proofErr w:type="spellStart"/>
            <w:r w:rsidRPr="008B3FE2">
              <w:rPr>
                <w:color w:val="000000"/>
                <w:sz w:val="18"/>
                <w:szCs w:val="18"/>
              </w:rPr>
              <w:t>Rasinger</w:t>
            </w:r>
            <w:proofErr w:type="spellEnd"/>
            <w:r w:rsidRPr="008B3FE2">
              <w:rPr>
                <w:color w:val="000000"/>
                <w:sz w:val="18"/>
                <w:szCs w:val="18"/>
              </w:rPr>
              <w:t>, S. (Eds.). The Cambridge Handbook of Intercultural Communication. Cambridge University Press, 2020. 544 p.</w:t>
            </w:r>
          </w:p>
          <w:p w14:paraId="7D7699DF" w14:textId="77777777" w:rsidR="009E4E70" w:rsidRPr="008B3FE2" w:rsidRDefault="009E4E70" w:rsidP="009E4E70">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E4E70" w:rsidRPr="008B3FE2" w:rsidRDefault="009E4E70" w:rsidP="009E4E70">
            <w:pPr>
              <w:numPr>
                <w:ilvl w:val="0"/>
                <w:numId w:val="16"/>
              </w:numPr>
              <w:pBdr>
                <w:top w:val="nil"/>
                <w:left w:val="nil"/>
                <w:bottom w:val="nil"/>
                <w:right w:val="nil"/>
                <w:between w:val="nil"/>
              </w:pBdr>
              <w:rPr>
                <w:color w:val="000000"/>
                <w:sz w:val="18"/>
                <w:szCs w:val="18"/>
              </w:rPr>
            </w:pPr>
            <w:proofErr w:type="spellStart"/>
            <w:r w:rsidRPr="008B3FE2">
              <w:rPr>
                <w:color w:val="000000"/>
                <w:sz w:val="18"/>
                <w:szCs w:val="18"/>
              </w:rPr>
              <w:t>Boromisza</w:t>
            </w:r>
            <w:proofErr w:type="spellEnd"/>
            <w:r w:rsidRPr="008B3FE2">
              <w:rPr>
                <w:color w:val="000000"/>
                <w:sz w:val="18"/>
                <w:szCs w:val="18"/>
              </w:rPr>
              <w:t xml:space="preserve">-Habashi, D. Intercultural Communication: Pathways to Better Interactions. </w:t>
            </w:r>
            <w:proofErr w:type="spellStart"/>
            <w:r w:rsidRPr="008B3FE2">
              <w:rPr>
                <w:color w:val="000000"/>
                <w:sz w:val="18"/>
                <w:szCs w:val="18"/>
              </w:rPr>
              <w:t>Cognella</w:t>
            </w:r>
            <w:proofErr w:type="spellEnd"/>
            <w:r w:rsidRPr="008B3FE2">
              <w:rPr>
                <w:color w:val="000000"/>
                <w:sz w:val="18"/>
                <w:szCs w:val="18"/>
              </w:rPr>
              <w:t>, 2020. 320 p.</w:t>
            </w:r>
          </w:p>
          <w:p w14:paraId="2BBB4B87" w14:textId="5942B220"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E4E70" w:rsidRDefault="00000000" w:rsidP="009E4E70">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E4E70" w:rsidRDefault="009E4E70" w:rsidP="009E4E70">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E4E70" w:rsidRDefault="009E4E70" w:rsidP="009E4E70">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E4E70" w:rsidRDefault="00000000" w:rsidP="009E4E70">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9">
              <w:r>
                <w:rPr>
                  <w:color w:val="000000"/>
                  <w:sz w:val="18"/>
                  <w:szCs w:val="18"/>
                </w:rPr>
                <w:t>https://elibrary.ru</w:t>
              </w:r>
            </w:hyperlink>
          </w:p>
          <w:p w14:paraId="12E85B19"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1">
              <w:r>
                <w:rPr>
                  <w:color w:val="000000"/>
                  <w:sz w:val="18"/>
                  <w:szCs w:val="18"/>
                </w:rPr>
                <w:t>https://cyberleninka.ru/</w:t>
              </w:r>
            </w:hyperlink>
          </w:p>
          <w:p w14:paraId="2BDF4304" w14:textId="77777777" w:rsidR="009E4E70" w:rsidRDefault="00000000" w:rsidP="009E4E70">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6">
              <w:r>
                <w:rPr>
                  <w:color w:val="000000"/>
                  <w:sz w:val="18"/>
                  <w:szCs w:val="18"/>
                </w:rPr>
                <w:t>www.multitran.com</w:t>
              </w:r>
            </w:hyperlink>
          </w:p>
          <w:p w14:paraId="2B18A354"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https://www.lingvolive.com/en-us</w:t>
              </w:r>
            </w:hyperlink>
          </w:p>
          <w:p w14:paraId="6B3EA5B4"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E4E70" w:rsidRDefault="00000000" w:rsidP="009E4E70">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E4E70" w:rsidRDefault="009E4E70" w:rsidP="009E4E70">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1">
              <w:r>
                <w:rPr>
                  <w:color w:val="000000"/>
                  <w:sz w:val="18"/>
                  <w:szCs w:val="18"/>
                </w:rPr>
                <w:t>https://www.futurelearn.com/</w:t>
              </w:r>
            </w:hyperlink>
          </w:p>
          <w:p w14:paraId="4BF6A0AA" w14:textId="77777777" w:rsidR="009E4E70" w:rsidRDefault="009E4E70" w:rsidP="009E4E70">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E4E70" w:rsidRDefault="009E4E70" w:rsidP="009E4E70">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E4E70" w:rsidRDefault="009E4E70" w:rsidP="009E4E70">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rsidTr="009E4E70">
        <w:trPr>
          <w:trHeight w:val="134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proofErr w:type="spellStart"/>
            <w:r>
              <w:rPr>
                <w:b/>
                <w:sz w:val="18"/>
                <w:szCs w:val="18"/>
              </w:rPr>
              <w:lastRenderedPageBreak/>
              <w:t>eINFORMATION</w:t>
            </w:r>
            <w:proofErr w:type="spellEnd"/>
            <w:r>
              <w:rPr>
                <w:b/>
                <w:sz w:val="18"/>
                <w:szCs w:val="18"/>
              </w:rPr>
              <w:t xml:space="preserve">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4725BF02" w:rsidR="00CD5C93" w:rsidRDefault="00CD5C93">
            <w:pPr>
              <w:jc w:val="both"/>
              <w:rPr>
                <w:sz w:val="14"/>
                <w:szCs w:val="14"/>
              </w:rPr>
            </w:pPr>
          </w:p>
        </w:tc>
        <w:tc>
          <w:tcPr>
            <w:tcW w:w="2268" w:type="dxa"/>
            <w:tcBorders>
              <w:left w:val="single" w:sz="4" w:space="0" w:color="000000"/>
              <w:right w:val="single" w:sz="4" w:space="0" w:color="000000"/>
            </w:tcBorders>
            <w:shd w:val="clear" w:color="auto" w:fill="auto"/>
          </w:tcPr>
          <w:p w14:paraId="74842147" w14:textId="6034841B" w:rsidR="00CD5C93" w:rsidRDefault="00000000" w:rsidP="00456926">
            <w:pPr>
              <w:jc w:val="both"/>
              <w:rPr>
                <w:b/>
                <w:sz w:val="14"/>
                <w:szCs w:val="14"/>
              </w:rPr>
            </w:pPr>
            <w:r>
              <w:rPr>
                <w:b/>
                <w:sz w:val="14"/>
                <w:szCs w:val="14"/>
              </w:rPr>
              <w:t>Points % content</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9E4E70" w:rsidRPr="00F2186E" w14:paraId="52AC5588" w14:textId="77777777" w:rsidTr="009E4E70">
        <w:trPr>
          <w:trHeight w:val="384"/>
        </w:trPr>
        <w:tc>
          <w:tcPr>
            <w:tcW w:w="869" w:type="dxa"/>
            <w:vMerge w:val="restart"/>
            <w:shd w:val="clear" w:color="auto" w:fill="auto"/>
          </w:tcPr>
          <w:p w14:paraId="73CC0EAC" w14:textId="77777777" w:rsidR="009E4E70" w:rsidRPr="00F2186E" w:rsidRDefault="009E4E7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9E4E70" w:rsidRDefault="009E4E7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436F3844" w14:textId="7321C5A6" w:rsidR="009E4E70" w:rsidRPr="00905497" w:rsidRDefault="009E4E70" w:rsidP="002422E1">
            <w:pPr>
              <w:rPr>
                <w:sz w:val="18"/>
                <w:szCs w:val="18"/>
              </w:rPr>
            </w:pPr>
          </w:p>
        </w:tc>
        <w:tc>
          <w:tcPr>
            <w:tcW w:w="928" w:type="dxa"/>
            <w:vMerge w:val="restart"/>
            <w:shd w:val="clear" w:color="auto" w:fill="auto"/>
          </w:tcPr>
          <w:p w14:paraId="1CCE531C" w14:textId="77777777" w:rsidR="009E4E70" w:rsidRPr="001C4307" w:rsidRDefault="009E4E7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5D03294F" w:rsidR="009E4E70" w:rsidRPr="00F2186E" w:rsidRDefault="009E4E70" w:rsidP="002422E1">
            <w:pPr>
              <w:tabs>
                <w:tab w:val="left" w:pos="1276"/>
              </w:tabs>
              <w:jc w:val="center"/>
              <w:rPr>
                <w:sz w:val="18"/>
                <w:szCs w:val="18"/>
              </w:rPr>
            </w:pPr>
            <w:r>
              <w:rPr>
                <w:sz w:val="18"/>
                <w:szCs w:val="18"/>
              </w:rPr>
              <w:t>3</w:t>
            </w:r>
          </w:p>
        </w:tc>
      </w:tr>
      <w:tr w:rsidR="009E4E70" w:rsidRPr="00F2186E" w14:paraId="10DAE15F" w14:textId="77777777" w:rsidTr="002422E1">
        <w:trPr>
          <w:trHeight w:val="984"/>
        </w:trPr>
        <w:tc>
          <w:tcPr>
            <w:tcW w:w="869" w:type="dxa"/>
            <w:vMerge/>
            <w:shd w:val="clear" w:color="auto" w:fill="auto"/>
          </w:tcPr>
          <w:p w14:paraId="202F5E9F"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09A701DB" w14:textId="77777777" w:rsidR="009E4E70" w:rsidRPr="00905497" w:rsidRDefault="009E4E70" w:rsidP="009E4E70">
            <w:pPr>
              <w:pStyle w:val="Heading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66FEF1FE" w14:textId="77777777" w:rsidR="009E4E70" w:rsidRPr="00905497" w:rsidRDefault="009E4E70" w:rsidP="009E4E70">
            <w:pPr>
              <w:rPr>
                <w:sz w:val="18"/>
                <w:szCs w:val="18"/>
              </w:rPr>
            </w:pPr>
            <w:r w:rsidRPr="00905497">
              <w:rPr>
                <w:rStyle w:val="Strong"/>
                <w:rFonts w:eastAsiaTheme="majorEastAsia"/>
                <w:sz w:val="18"/>
                <w:szCs w:val="18"/>
              </w:rPr>
              <w:t>Topics</w:t>
            </w:r>
            <w:r w:rsidRPr="00905497">
              <w:rPr>
                <w:sz w:val="18"/>
                <w:szCs w:val="18"/>
              </w:rPr>
              <w:t>: Definition, Scope, and Importance of Intercultural Communication.</w:t>
            </w:r>
          </w:p>
          <w:p w14:paraId="5D968965" w14:textId="77777777" w:rsidR="009E4E70" w:rsidRPr="00905497" w:rsidRDefault="009E4E70" w:rsidP="009E4E70">
            <w:pPr>
              <w:rPr>
                <w:sz w:val="18"/>
                <w:szCs w:val="18"/>
              </w:rPr>
            </w:pPr>
            <w:r w:rsidRPr="00905497">
              <w:rPr>
                <w:rStyle w:val="Strong"/>
                <w:rFonts w:eastAsiaTheme="majorEastAsia"/>
                <w:sz w:val="18"/>
                <w:szCs w:val="18"/>
              </w:rPr>
              <w:t>Readings</w:t>
            </w:r>
            <w:r w:rsidRPr="00905497">
              <w:rPr>
                <w:sz w:val="18"/>
                <w:szCs w:val="18"/>
              </w:rPr>
              <w:t>: "Intercultural Communication in the Global Workplace" (Ch. 1)</w:t>
            </w:r>
          </w:p>
          <w:p w14:paraId="544DB76D" w14:textId="77777777" w:rsidR="009E4E70" w:rsidRDefault="009E4E70" w:rsidP="009E4E70">
            <w:pPr>
              <w:rPr>
                <w:b/>
                <w:bCs/>
                <w:sz w:val="18"/>
                <w:szCs w:val="18"/>
              </w:rPr>
            </w:pPr>
            <w:r w:rsidRPr="00905497">
              <w:rPr>
                <w:rStyle w:val="Strong"/>
                <w:rFonts w:eastAsiaTheme="majorEastAsia"/>
                <w:sz w:val="18"/>
                <w:szCs w:val="18"/>
              </w:rPr>
              <w:t>Activities</w:t>
            </w:r>
            <w:r w:rsidRPr="00905497">
              <w:rPr>
                <w:sz w:val="18"/>
                <w:szCs w:val="18"/>
              </w:rPr>
              <w:t>: Case study on communication breakdown in an international setting.</w:t>
            </w:r>
          </w:p>
        </w:tc>
        <w:tc>
          <w:tcPr>
            <w:tcW w:w="928" w:type="dxa"/>
            <w:vMerge/>
            <w:shd w:val="clear" w:color="auto" w:fill="auto"/>
          </w:tcPr>
          <w:p w14:paraId="4482BD3E" w14:textId="77777777" w:rsidR="009E4E70" w:rsidRPr="00F2186E" w:rsidRDefault="009E4E70" w:rsidP="002422E1">
            <w:pPr>
              <w:tabs>
                <w:tab w:val="left" w:pos="1276"/>
              </w:tabs>
              <w:jc w:val="center"/>
              <w:rPr>
                <w:sz w:val="18"/>
                <w:szCs w:val="18"/>
              </w:rPr>
            </w:pPr>
          </w:p>
        </w:tc>
        <w:tc>
          <w:tcPr>
            <w:tcW w:w="726" w:type="dxa"/>
            <w:shd w:val="clear" w:color="auto" w:fill="auto"/>
          </w:tcPr>
          <w:p w14:paraId="66A2DBE6" w14:textId="5D549397" w:rsidR="009E4E70" w:rsidRPr="00F2186E" w:rsidRDefault="009E4E70" w:rsidP="002422E1">
            <w:pPr>
              <w:tabs>
                <w:tab w:val="left" w:pos="1276"/>
              </w:tabs>
              <w:jc w:val="center"/>
              <w:rPr>
                <w:sz w:val="18"/>
                <w:szCs w:val="18"/>
              </w:rPr>
            </w:pPr>
            <w:r>
              <w:rPr>
                <w:sz w:val="18"/>
                <w:szCs w:val="18"/>
              </w:rPr>
              <w:t>6</w:t>
            </w:r>
          </w:p>
        </w:tc>
      </w:tr>
      <w:tr w:rsidR="009E4E70" w:rsidRPr="00F2186E" w14:paraId="4A35E24E" w14:textId="77777777" w:rsidTr="009E4E70">
        <w:trPr>
          <w:trHeight w:val="336"/>
        </w:trPr>
        <w:tc>
          <w:tcPr>
            <w:tcW w:w="869" w:type="dxa"/>
            <w:vMerge w:val="restart"/>
            <w:shd w:val="clear" w:color="auto" w:fill="auto"/>
          </w:tcPr>
          <w:p w14:paraId="385A368C" w14:textId="77777777" w:rsidR="009E4E70" w:rsidRPr="00F2186E" w:rsidRDefault="009E4E70" w:rsidP="009E4E70">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9E4E70" w:rsidRPr="00905497" w:rsidRDefault="009E4E70" w:rsidP="009E4E70">
            <w:pPr>
              <w:snapToGrid w:val="0"/>
              <w:jc w:val="both"/>
              <w:rPr>
                <w:b/>
                <w:bCs/>
                <w:sz w:val="18"/>
                <w:szCs w:val="18"/>
              </w:rPr>
            </w:pPr>
            <w:r w:rsidRPr="00905497">
              <w:rPr>
                <w:b/>
                <w:bCs/>
                <w:sz w:val="18"/>
                <w:szCs w:val="18"/>
              </w:rPr>
              <w:t>LECTURE 2: The concept of culture</w:t>
            </w:r>
          </w:p>
          <w:p w14:paraId="05C1709E" w14:textId="151942A6" w:rsidR="009E4E70" w:rsidRPr="00905497" w:rsidRDefault="009E4E70" w:rsidP="009E4E70">
            <w:pPr>
              <w:snapToGrid w:val="0"/>
              <w:jc w:val="both"/>
              <w:rPr>
                <w:b/>
                <w:bCs/>
                <w:sz w:val="18"/>
                <w:szCs w:val="18"/>
              </w:rPr>
            </w:pPr>
          </w:p>
        </w:tc>
        <w:tc>
          <w:tcPr>
            <w:tcW w:w="928" w:type="dxa"/>
            <w:vMerge w:val="restart"/>
            <w:shd w:val="clear" w:color="auto" w:fill="auto"/>
          </w:tcPr>
          <w:p w14:paraId="690A0795"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0D1C315" w14:textId="4FBE2DDF" w:rsidR="009E4E70" w:rsidRPr="00F2186E" w:rsidRDefault="009E4E70" w:rsidP="009E4E70">
            <w:pPr>
              <w:tabs>
                <w:tab w:val="left" w:pos="1276"/>
              </w:tabs>
              <w:jc w:val="center"/>
              <w:rPr>
                <w:sz w:val="18"/>
                <w:szCs w:val="18"/>
              </w:rPr>
            </w:pPr>
            <w:r>
              <w:rPr>
                <w:sz w:val="18"/>
                <w:szCs w:val="18"/>
              </w:rPr>
              <w:t>3</w:t>
            </w:r>
          </w:p>
        </w:tc>
      </w:tr>
      <w:tr w:rsidR="009E4E70" w:rsidRPr="00F2186E" w14:paraId="106475AE" w14:textId="77777777" w:rsidTr="002422E1">
        <w:trPr>
          <w:trHeight w:val="900"/>
        </w:trPr>
        <w:tc>
          <w:tcPr>
            <w:tcW w:w="869" w:type="dxa"/>
            <w:vMerge/>
            <w:shd w:val="clear" w:color="auto" w:fill="auto"/>
          </w:tcPr>
          <w:p w14:paraId="3E67DE98"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18869B9D" w14:textId="77777777" w:rsidR="009E4E70" w:rsidRDefault="009E4E70" w:rsidP="009E4E70">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7F0C9D70" w14:textId="77777777" w:rsidR="009E4E70" w:rsidRPr="00905497" w:rsidRDefault="009E4E70" w:rsidP="009E4E70">
            <w:pPr>
              <w:rPr>
                <w:sz w:val="18"/>
              </w:rPr>
            </w:pPr>
            <w:r w:rsidRPr="00905497">
              <w:rPr>
                <w:rStyle w:val="Strong"/>
                <w:rFonts w:eastAsiaTheme="majorEastAsia"/>
                <w:sz w:val="18"/>
              </w:rPr>
              <w:t>Topics</w:t>
            </w:r>
            <w:r w:rsidRPr="00905497">
              <w:rPr>
                <w:sz w:val="18"/>
              </w:rPr>
              <w:t>: Key Theories (e.g., Hofstede’s Cultural Dimensions, Hall’s High and Low Context Cultures).</w:t>
            </w:r>
          </w:p>
          <w:p w14:paraId="2200D5DD" w14:textId="77777777" w:rsidR="009E4E70" w:rsidRPr="00905497" w:rsidRDefault="009E4E70" w:rsidP="009E4E70">
            <w:pPr>
              <w:rPr>
                <w:sz w:val="18"/>
              </w:rPr>
            </w:pPr>
            <w:r w:rsidRPr="00905497">
              <w:rPr>
                <w:rStyle w:val="Strong"/>
                <w:rFonts w:eastAsiaTheme="majorEastAsia"/>
                <w:sz w:val="18"/>
              </w:rPr>
              <w:t>Readings</w:t>
            </w:r>
            <w:r w:rsidRPr="00905497">
              <w:rPr>
                <w:sz w:val="18"/>
              </w:rPr>
              <w:t>: Hofstede's "Culture’s Consequences" (excerpts).</w:t>
            </w:r>
          </w:p>
          <w:p w14:paraId="31D3469C" w14:textId="77777777" w:rsidR="009E4E70" w:rsidRPr="00905497" w:rsidRDefault="009E4E70" w:rsidP="009E4E70">
            <w:pPr>
              <w:snapToGrid w:val="0"/>
              <w:jc w:val="both"/>
              <w:rPr>
                <w:b/>
                <w:bCs/>
                <w:sz w:val="18"/>
                <w:szCs w:val="18"/>
              </w:rPr>
            </w:pPr>
            <w:r w:rsidRPr="00905497">
              <w:rPr>
                <w:rStyle w:val="Strong"/>
                <w:rFonts w:eastAsiaTheme="majorEastAsia"/>
                <w:sz w:val="18"/>
              </w:rPr>
              <w:t>Activities</w:t>
            </w:r>
            <w:r w:rsidRPr="00905497">
              <w:rPr>
                <w:sz w:val="18"/>
              </w:rPr>
              <w:t>: Group discussion on how these theories apply to translation and international relations.</w:t>
            </w:r>
          </w:p>
        </w:tc>
        <w:tc>
          <w:tcPr>
            <w:tcW w:w="928" w:type="dxa"/>
            <w:vMerge/>
            <w:shd w:val="clear" w:color="auto" w:fill="auto"/>
          </w:tcPr>
          <w:p w14:paraId="11489CE6" w14:textId="77777777" w:rsidR="009E4E70" w:rsidRPr="00F2186E" w:rsidRDefault="009E4E70" w:rsidP="009E4E70">
            <w:pPr>
              <w:tabs>
                <w:tab w:val="left" w:pos="1276"/>
              </w:tabs>
              <w:jc w:val="center"/>
              <w:rPr>
                <w:sz w:val="18"/>
                <w:szCs w:val="18"/>
              </w:rPr>
            </w:pPr>
          </w:p>
        </w:tc>
        <w:tc>
          <w:tcPr>
            <w:tcW w:w="726" w:type="dxa"/>
            <w:shd w:val="clear" w:color="auto" w:fill="auto"/>
          </w:tcPr>
          <w:p w14:paraId="29B7EF4F" w14:textId="4DF2B6F4" w:rsidR="009E4E70" w:rsidRPr="00F2186E" w:rsidRDefault="009E4E70" w:rsidP="009E4E70">
            <w:pPr>
              <w:tabs>
                <w:tab w:val="left" w:pos="1276"/>
              </w:tabs>
              <w:jc w:val="center"/>
              <w:rPr>
                <w:sz w:val="18"/>
                <w:szCs w:val="18"/>
              </w:rPr>
            </w:pPr>
            <w:r>
              <w:rPr>
                <w:sz w:val="18"/>
                <w:szCs w:val="18"/>
              </w:rPr>
              <w:t>6</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03697F39" w:rsidR="000608C0" w:rsidRPr="00F2186E" w:rsidRDefault="00B04BE0" w:rsidP="002422E1">
            <w:pPr>
              <w:tabs>
                <w:tab w:val="left" w:pos="1276"/>
              </w:tabs>
              <w:jc w:val="center"/>
              <w:rPr>
                <w:b/>
                <w:sz w:val="18"/>
                <w:szCs w:val="18"/>
              </w:rPr>
            </w:pPr>
            <w:r>
              <w:rPr>
                <w:b/>
                <w:sz w:val="18"/>
                <w:szCs w:val="18"/>
              </w:rPr>
              <w:t>1</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9E4E70" w:rsidRPr="00F2186E" w14:paraId="2FB10B29" w14:textId="77777777" w:rsidTr="009E4E70">
        <w:trPr>
          <w:trHeight w:val="264"/>
        </w:trPr>
        <w:tc>
          <w:tcPr>
            <w:tcW w:w="869" w:type="dxa"/>
            <w:vMerge w:val="restart"/>
            <w:shd w:val="clear" w:color="auto" w:fill="auto"/>
          </w:tcPr>
          <w:p w14:paraId="2C7D125F" w14:textId="77777777" w:rsidR="009E4E70" w:rsidRPr="00F2186E" w:rsidRDefault="009E4E70" w:rsidP="009E4E70">
            <w:pPr>
              <w:tabs>
                <w:tab w:val="left" w:pos="1276"/>
              </w:tabs>
              <w:jc w:val="center"/>
              <w:rPr>
                <w:b/>
                <w:bCs/>
                <w:sz w:val="18"/>
                <w:szCs w:val="18"/>
              </w:rPr>
            </w:pPr>
            <w:r w:rsidRPr="00F2186E">
              <w:rPr>
                <w:b/>
                <w:bCs/>
                <w:sz w:val="18"/>
                <w:szCs w:val="18"/>
              </w:rPr>
              <w:t>3</w:t>
            </w:r>
          </w:p>
        </w:tc>
        <w:tc>
          <w:tcPr>
            <w:tcW w:w="7986" w:type="dxa"/>
            <w:shd w:val="clear" w:color="auto" w:fill="auto"/>
          </w:tcPr>
          <w:p w14:paraId="55368719" w14:textId="77777777" w:rsidR="009E4E70" w:rsidRPr="00905497" w:rsidRDefault="009E4E70" w:rsidP="009E4E70">
            <w:pPr>
              <w:snapToGrid w:val="0"/>
              <w:jc w:val="both"/>
              <w:rPr>
                <w:b/>
                <w:bCs/>
                <w:sz w:val="18"/>
                <w:szCs w:val="18"/>
              </w:rPr>
            </w:pPr>
            <w:r w:rsidRPr="00905497">
              <w:rPr>
                <w:b/>
                <w:bCs/>
                <w:sz w:val="18"/>
                <w:szCs w:val="18"/>
              </w:rPr>
              <w:t>LECTURE 3: The concept of communication</w:t>
            </w:r>
          </w:p>
          <w:p w14:paraId="673E6CDA" w14:textId="0A62E684" w:rsidR="009E4E70" w:rsidRPr="00905497" w:rsidRDefault="009E4E70" w:rsidP="009E4E70">
            <w:pPr>
              <w:snapToGrid w:val="0"/>
              <w:jc w:val="both"/>
              <w:rPr>
                <w:b/>
                <w:bCs/>
                <w:sz w:val="18"/>
                <w:szCs w:val="18"/>
              </w:rPr>
            </w:pPr>
          </w:p>
        </w:tc>
        <w:tc>
          <w:tcPr>
            <w:tcW w:w="928" w:type="dxa"/>
            <w:vMerge w:val="restart"/>
            <w:shd w:val="clear" w:color="auto" w:fill="auto"/>
          </w:tcPr>
          <w:p w14:paraId="60E2DCFB"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A4477B3" w14:textId="315CFFBB" w:rsidR="009E4E70" w:rsidRPr="00F2186E" w:rsidRDefault="009E4E70" w:rsidP="009E4E70">
            <w:pPr>
              <w:tabs>
                <w:tab w:val="left" w:pos="1276"/>
              </w:tabs>
              <w:jc w:val="center"/>
              <w:rPr>
                <w:sz w:val="18"/>
                <w:szCs w:val="18"/>
              </w:rPr>
            </w:pPr>
            <w:r>
              <w:rPr>
                <w:sz w:val="18"/>
                <w:szCs w:val="18"/>
              </w:rPr>
              <w:t>3</w:t>
            </w:r>
          </w:p>
        </w:tc>
      </w:tr>
      <w:tr w:rsidR="009E4E70" w:rsidRPr="00F2186E" w14:paraId="47B8FEC4" w14:textId="77777777" w:rsidTr="002422E1">
        <w:trPr>
          <w:trHeight w:val="1044"/>
        </w:trPr>
        <w:tc>
          <w:tcPr>
            <w:tcW w:w="869" w:type="dxa"/>
            <w:vMerge/>
            <w:shd w:val="clear" w:color="auto" w:fill="auto"/>
          </w:tcPr>
          <w:p w14:paraId="6878066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3DE3AD33" w14:textId="77777777" w:rsidR="009E4E70" w:rsidRDefault="009E4E70" w:rsidP="009E4E70">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6278423C" w14:textId="77777777" w:rsidR="009E4E70" w:rsidRPr="00905497" w:rsidRDefault="009E4E70" w:rsidP="009E4E70">
            <w:pPr>
              <w:rPr>
                <w:sz w:val="20"/>
              </w:rPr>
            </w:pPr>
            <w:r w:rsidRPr="00905497">
              <w:rPr>
                <w:rStyle w:val="Strong"/>
                <w:rFonts w:eastAsiaTheme="majorEastAsia"/>
                <w:sz w:val="20"/>
              </w:rPr>
              <w:t>Topics</w:t>
            </w:r>
            <w:r w:rsidRPr="00905497">
              <w:rPr>
                <w:sz w:val="20"/>
              </w:rPr>
              <w:t>: Identity, Ethnicity, and Nationality in Communication.</w:t>
            </w:r>
          </w:p>
          <w:p w14:paraId="3A91E74A" w14:textId="77777777" w:rsidR="009E4E70" w:rsidRPr="00905497" w:rsidRDefault="009E4E70" w:rsidP="009E4E70">
            <w:pPr>
              <w:rPr>
                <w:sz w:val="20"/>
              </w:rPr>
            </w:pPr>
            <w:r w:rsidRPr="00905497">
              <w:rPr>
                <w:rStyle w:val="Strong"/>
                <w:rFonts w:eastAsiaTheme="majorEastAsia"/>
                <w:sz w:val="20"/>
              </w:rPr>
              <w:t>Readings</w:t>
            </w:r>
            <w:r w:rsidRPr="00905497">
              <w:rPr>
                <w:sz w:val="20"/>
              </w:rPr>
              <w:t>: "Communicating Across Cultures" (Ch. 3).</w:t>
            </w:r>
          </w:p>
          <w:p w14:paraId="5F9A9467" w14:textId="77777777" w:rsidR="009E4E70" w:rsidRPr="00905497" w:rsidRDefault="009E4E70" w:rsidP="009E4E70">
            <w:pPr>
              <w:snapToGrid w:val="0"/>
              <w:jc w:val="both"/>
              <w:rPr>
                <w:b/>
                <w:bCs/>
                <w:sz w:val="18"/>
                <w:szCs w:val="18"/>
              </w:rPr>
            </w:pPr>
            <w:r w:rsidRPr="00905497">
              <w:rPr>
                <w:rStyle w:val="Strong"/>
                <w:rFonts w:eastAsiaTheme="majorEastAsia"/>
                <w:sz w:val="20"/>
              </w:rPr>
              <w:t>Activities</w:t>
            </w:r>
            <w:r w:rsidRPr="00905497">
              <w:rPr>
                <w:sz w:val="20"/>
              </w:rPr>
              <w:t>: Analyze case studies of identity conflicts in legal or political translation contexts.</w:t>
            </w:r>
          </w:p>
        </w:tc>
        <w:tc>
          <w:tcPr>
            <w:tcW w:w="928" w:type="dxa"/>
            <w:vMerge/>
            <w:shd w:val="clear" w:color="auto" w:fill="auto"/>
          </w:tcPr>
          <w:p w14:paraId="483C1E57" w14:textId="77777777" w:rsidR="009E4E70" w:rsidRPr="00F2186E" w:rsidRDefault="009E4E70" w:rsidP="009E4E70">
            <w:pPr>
              <w:tabs>
                <w:tab w:val="left" w:pos="1276"/>
              </w:tabs>
              <w:jc w:val="center"/>
              <w:rPr>
                <w:sz w:val="18"/>
                <w:szCs w:val="18"/>
              </w:rPr>
            </w:pPr>
          </w:p>
        </w:tc>
        <w:tc>
          <w:tcPr>
            <w:tcW w:w="726" w:type="dxa"/>
            <w:shd w:val="clear" w:color="auto" w:fill="auto"/>
          </w:tcPr>
          <w:p w14:paraId="4564D129" w14:textId="57CB882B" w:rsidR="009E4E70" w:rsidRPr="00F2186E" w:rsidRDefault="009E4E70" w:rsidP="009E4E70">
            <w:pPr>
              <w:tabs>
                <w:tab w:val="left" w:pos="1276"/>
              </w:tabs>
              <w:jc w:val="center"/>
              <w:rPr>
                <w:sz w:val="18"/>
                <w:szCs w:val="18"/>
              </w:rPr>
            </w:pPr>
            <w:r>
              <w:rPr>
                <w:sz w:val="18"/>
                <w:szCs w:val="18"/>
              </w:rPr>
              <w:t>6</w:t>
            </w:r>
          </w:p>
        </w:tc>
      </w:tr>
      <w:tr w:rsidR="009E4E70" w:rsidRPr="00F2186E" w14:paraId="0B90E3A1" w14:textId="77777777" w:rsidTr="009E4E70">
        <w:trPr>
          <w:trHeight w:val="276"/>
        </w:trPr>
        <w:tc>
          <w:tcPr>
            <w:tcW w:w="869" w:type="dxa"/>
            <w:vMerge w:val="restart"/>
            <w:shd w:val="clear" w:color="auto" w:fill="auto"/>
          </w:tcPr>
          <w:p w14:paraId="3605E48F" w14:textId="77777777" w:rsidR="009E4E70" w:rsidRPr="00F2186E" w:rsidRDefault="009E4E70" w:rsidP="009E4E70">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9E4E70" w:rsidRPr="00905497" w:rsidRDefault="009E4E70" w:rsidP="009E4E70">
            <w:pPr>
              <w:snapToGrid w:val="0"/>
              <w:jc w:val="both"/>
              <w:rPr>
                <w:b/>
                <w:bCs/>
                <w:sz w:val="18"/>
                <w:szCs w:val="18"/>
              </w:rPr>
            </w:pPr>
            <w:r w:rsidRPr="00905497">
              <w:rPr>
                <w:b/>
                <w:bCs/>
                <w:sz w:val="18"/>
                <w:szCs w:val="18"/>
              </w:rPr>
              <w:t>LECTURE 4: Psychological aspects of communication</w:t>
            </w:r>
          </w:p>
          <w:p w14:paraId="68015BB5" w14:textId="0F7BB99E" w:rsidR="009E4E70" w:rsidRPr="00905497" w:rsidRDefault="009E4E70" w:rsidP="009E4E70">
            <w:pPr>
              <w:snapToGrid w:val="0"/>
              <w:jc w:val="both"/>
              <w:rPr>
                <w:b/>
                <w:bCs/>
                <w:sz w:val="18"/>
                <w:szCs w:val="18"/>
              </w:rPr>
            </w:pPr>
          </w:p>
        </w:tc>
        <w:tc>
          <w:tcPr>
            <w:tcW w:w="928" w:type="dxa"/>
            <w:vMerge w:val="restart"/>
            <w:shd w:val="clear" w:color="auto" w:fill="auto"/>
          </w:tcPr>
          <w:p w14:paraId="17280BBE"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6573B75" w14:textId="1065A41D" w:rsidR="009E4E70" w:rsidRPr="00F2186E" w:rsidRDefault="009E4E70" w:rsidP="009E4E70">
            <w:pPr>
              <w:tabs>
                <w:tab w:val="left" w:pos="1276"/>
              </w:tabs>
              <w:jc w:val="center"/>
              <w:rPr>
                <w:sz w:val="18"/>
                <w:szCs w:val="18"/>
              </w:rPr>
            </w:pPr>
            <w:r>
              <w:rPr>
                <w:sz w:val="18"/>
                <w:szCs w:val="18"/>
              </w:rPr>
              <w:t>3</w:t>
            </w:r>
          </w:p>
        </w:tc>
      </w:tr>
      <w:tr w:rsidR="009E4E70" w:rsidRPr="00F2186E" w14:paraId="377CF579" w14:textId="77777777" w:rsidTr="002422E1">
        <w:trPr>
          <w:trHeight w:val="960"/>
        </w:trPr>
        <w:tc>
          <w:tcPr>
            <w:tcW w:w="869" w:type="dxa"/>
            <w:vMerge/>
            <w:shd w:val="clear" w:color="auto" w:fill="auto"/>
          </w:tcPr>
          <w:p w14:paraId="50C9E38E"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16D146A2" w14:textId="77777777" w:rsidR="009E4E70" w:rsidRPr="00905497" w:rsidRDefault="009E4E70" w:rsidP="009E4E70">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758F76DC" w14:textId="77777777" w:rsidR="009E4E70" w:rsidRPr="00905497" w:rsidRDefault="009E4E70" w:rsidP="009E4E70">
            <w:pPr>
              <w:rPr>
                <w:sz w:val="18"/>
                <w:szCs w:val="18"/>
              </w:rPr>
            </w:pPr>
            <w:r w:rsidRPr="00905497">
              <w:rPr>
                <w:rStyle w:val="Strong"/>
                <w:rFonts w:eastAsiaTheme="majorEastAsia"/>
                <w:sz w:val="18"/>
                <w:szCs w:val="18"/>
              </w:rPr>
              <w:t>Topics</w:t>
            </w:r>
            <w:r w:rsidRPr="00905497">
              <w:rPr>
                <w:sz w:val="18"/>
                <w:szCs w:val="18"/>
              </w:rPr>
              <w:t>: Differences in Verbal and Non-Verbal Communication Across Cultures.</w:t>
            </w:r>
          </w:p>
          <w:p w14:paraId="1BCFD71A" w14:textId="77777777" w:rsidR="009E4E70" w:rsidRPr="00905497" w:rsidRDefault="009E4E70" w:rsidP="009E4E70">
            <w:pPr>
              <w:rPr>
                <w:sz w:val="18"/>
                <w:szCs w:val="18"/>
              </w:rPr>
            </w:pPr>
            <w:r w:rsidRPr="00905497">
              <w:rPr>
                <w:rStyle w:val="Strong"/>
                <w:rFonts w:eastAsiaTheme="majorEastAsia"/>
                <w:sz w:val="18"/>
                <w:szCs w:val="18"/>
              </w:rPr>
              <w:t>Readings</w:t>
            </w:r>
            <w:r w:rsidRPr="00905497">
              <w:rPr>
                <w:sz w:val="18"/>
                <w:szCs w:val="18"/>
              </w:rPr>
              <w:t>: "The Silent Language" by Edward T. Hall (excerpts).</w:t>
            </w:r>
          </w:p>
          <w:p w14:paraId="6C2B8F82" w14:textId="77777777" w:rsidR="009E4E70" w:rsidRPr="00905497" w:rsidRDefault="009E4E70" w:rsidP="009E4E70">
            <w:pPr>
              <w:snapToGrid w:val="0"/>
              <w:jc w:val="both"/>
              <w:rPr>
                <w:b/>
                <w:bCs/>
                <w:sz w:val="18"/>
                <w:szCs w:val="18"/>
              </w:rPr>
            </w:pPr>
            <w:r w:rsidRPr="00905497">
              <w:rPr>
                <w:rStyle w:val="Strong"/>
                <w:rFonts w:eastAsiaTheme="majorEastAsia"/>
                <w:sz w:val="18"/>
                <w:szCs w:val="18"/>
              </w:rPr>
              <w:t>Activities</w:t>
            </w:r>
            <w:r w:rsidRPr="00905497">
              <w:rPr>
                <w:sz w:val="18"/>
                <w:szCs w:val="18"/>
              </w:rPr>
              <w:t>: Role-play exercises simulating intercultural negotiations.</w:t>
            </w:r>
          </w:p>
        </w:tc>
        <w:tc>
          <w:tcPr>
            <w:tcW w:w="928" w:type="dxa"/>
            <w:vMerge/>
            <w:shd w:val="clear" w:color="auto" w:fill="auto"/>
          </w:tcPr>
          <w:p w14:paraId="5E2D4EA8" w14:textId="77777777" w:rsidR="009E4E70" w:rsidRPr="00F2186E" w:rsidRDefault="009E4E70" w:rsidP="009E4E70">
            <w:pPr>
              <w:tabs>
                <w:tab w:val="left" w:pos="1276"/>
              </w:tabs>
              <w:jc w:val="center"/>
              <w:rPr>
                <w:sz w:val="18"/>
                <w:szCs w:val="18"/>
              </w:rPr>
            </w:pPr>
          </w:p>
        </w:tc>
        <w:tc>
          <w:tcPr>
            <w:tcW w:w="726" w:type="dxa"/>
            <w:shd w:val="clear" w:color="auto" w:fill="auto"/>
          </w:tcPr>
          <w:p w14:paraId="0B2F7A8C" w14:textId="2655B465" w:rsidR="009E4E70" w:rsidRPr="00F2186E" w:rsidRDefault="009E4E70" w:rsidP="009E4E70">
            <w:pPr>
              <w:tabs>
                <w:tab w:val="left" w:pos="1276"/>
              </w:tabs>
              <w:jc w:val="center"/>
              <w:rPr>
                <w:sz w:val="18"/>
                <w:szCs w:val="18"/>
              </w:rPr>
            </w:pPr>
            <w:r>
              <w:rPr>
                <w:sz w:val="18"/>
                <w:szCs w:val="18"/>
              </w:rPr>
              <w:t>6</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1DA7045F" w:rsidR="000608C0" w:rsidRPr="00F2186E" w:rsidRDefault="000608C0" w:rsidP="002422E1">
            <w:pPr>
              <w:tabs>
                <w:tab w:val="left" w:pos="1276"/>
              </w:tabs>
              <w:jc w:val="center"/>
              <w:rPr>
                <w:sz w:val="18"/>
                <w:szCs w:val="18"/>
              </w:rPr>
            </w:pP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9E4E70" w:rsidRPr="00F2186E" w14:paraId="5D491E40" w14:textId="77777777" w:rsidTr="009E4E70">
        <w:trPr>
          <w:trHeight w:val="384"/>
        </w:trPr>
        <w:tc>
          <w:tcPr>
            <w:tcW w:w="869" w:type="dxa"/>
            <w:vMerge w:val="restart"/>
            <w:shd w:val="clear" w:color="auto" w:fill="auto"/>
          </w:tcPr>
          <w:p w14:paraId="71F4626E" w14:textId="77777777" w:rsidR="009E4E70" w:rsidRPr="00F2186E" w:rsidRDefault="009E4E70" w:rsidP="009E4E70">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9E4E70" w:rsidRPr="001C4307" w:rsidRDefault="009E4E70" w:rsidP="009E4E70">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6DBA2F2F" w14:textId="4B286956" w:rsidR="009E4E70" w:rsidRPr="004172CE" w:rsidRDefault="009E4E70" w:rsidP="009E4E70">
            <w:pPr>
              <w:snapToGrid w:val="0"/>
              <w:jc w:val="both"/>
              <w:rPr>
                <w:b/>
                <w:bCs/>
                <w:sz w:val="18"/>
                <w:szCs w:val="18"/>
              </w:rPr>
            </w:pPr>
          </w:p>
        </w:tc>
        <w:tc>
          <w:tcPr>
            <w:tcW w:w="928" w:type="dxa"/>
            <w:vMerge w:val="restart"/>
            <w:shd w:val="clear" w:color="auto" w:fill="auto"/>
          </w:tcPr>
          <w:p w14:paraId="1AB10EC5"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590563D" w14:textId="2BF16E09" w:rsidR="009E4E70" w:rsidRPr="00F2186E" w:rsidRDefault="009E4E70" w:rsidP="009E4E70">
            <w:pPr>
              <w:tabs>
                <w:tab w:val="left" w:pos="1276"/>
              </w:tabs>
              <w:jc w:val="center"/>
              <w:rPr>
                <w:sz w:val="18"/>
                <w:szCs w:val="18"/>
              </w:rPr>
            </w:pPr>
            <w:r>
              <w:rPr>
                <w:sz w:val="18"/>
                <w:szCs w:val="18"/>
              </w:rPr>
              <w:t>3</w:t>
            </w:r>
          </w:p>
        </w:tc>
      </w:tr>
      <w:tr w:rsidR="009E4E70" w:rsidRPr="00F2186E" w14:paraId="4D87871A" w14:textId="77777777" w:rsidTr="002422E1">
        <w:trPr>
          <w:trHeight w:val="948"/>
        </w:trPr>
        <w:tc>
          <w:tcPr>
            <w:tcW w:w="869" w:type="dxa"/>
            <w:vMerge/>
            <w:shd w:val="clear" w:color="auto" w:fill="auto"/>
          </w:tcPr>
          <w:p w14:paraId="44DC6608"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742E8A2E" w14:textId="77777777" w:rsidR="009E4E70" w:rsidRDefault="009E4E70" w:rsidP="009E4E70">
            <w:pPr>
              <w:snapToGrid w:val="0"/>
              <w:jc w:val="both"/>
              <w:rPr>
                <w:b/>
                <w:sz w:val="20"/>
              </w:rPr>
            </w:pPr>
            <w:r>
              <w:rPr>
                <w:b/>
                <w:bCs/>
                <w:sz w:val="18"/>
                <w:szCs w:val="18"/>
              </w:rPr>
              <w:t xml:space="preserve">SEMINAR 5: </w:t>
            </w:r>
            <w:r w:rsidRPr="00905497">
              <w:rPr>
                <w:b/>
                <w:sz w:val="20"/>
              </w:rPr>
              <w:t>Cross-Cultural Communication in Legal Contexts</w:t>
            </w:r>
          </w:p>
          <w:p w14:paraId="3877F322" w14:textId="77777777" w:rsidR="009E4E70" w:rsidRPr="00905497" w:rsidRDefault="009E4E70" w:rsidP="009E4E70">
            <w:pPr>
              <w:rPr>
                <w:sz w:val="20"/>
              </w:rPr>
            </w:pPr>
            <w:r w:rsidRPr="00905497">
              <w:rPr>
                <w:rStyle w:val="Strong"/>
                <w:rFonts w:eastAsiaTheme="majorEastAsia"/>
                <w:sz w:val="20"/>
              </w:rPr>
              <w:t>Topics</w:t>
            </w:r>
            <w:r w:rsidRPr="00905497">
              <w:rPr>
                <w:sz w:val="20"/>
              </w:rPr>
              <w:t>: Intercultural Communication in International Law and Legal Translation.</w:t>
            </w:r>
          </w:p>
          <w:p w14:paraId="6CB732E5" w14:textId="77777777" w:rsidR="009E4E70" w:rsidRPr="00905497" w:rsidRDefault="009E4E70" w:rsidP="009E4E70">
            <w:pPr>
              <w:rPr>
                <w:sz w:val="20"/>
              </w:rPr>
            </w:pPr>
            <w:r w:rsidRPr="00905497">
              <w:rPr>
                <w:rStyle w:val="Strong"/>
                <w:rFonts w:eastAsiaTheme="majorEastAsia"/>
                <w:sz w:val="20"/>
              </w:rPr>
              <w:t>Readings</w:t>
            </w:r>
            <w:r w:rsidRPr="00905497">
              <w:rPr>
                <w:sz w:val="20"/>
              </w:rPr>
              <w:t>: "Translation and Law" (Ch. 4).</w:t>
            </w:r>
          </w:p>
          <w:p w14:paraId="564319EC" w14:textId="77777777" w:rsidR="009E4E70" w:rsidRDefault="009E4E70" w:rsidP="009E4E70">
            <w:pPr>
              <w:snapToGrid w:val="0"/>
              <w:jc w:val="both"/>
              <w:rPr>
                <w:b/>
                <w:bCs/>
                <w:sz w:val="18"/>
                <w:szCs w:val="18"/>
              </w:rPr>
            </w:pPr>
            <w:r w:rsidRPr="00905497">
              <w:rPr>
                <w:rStyle w:val="Strong"/>
                <w:rFonts w:eastAsiaTheme="majorEastAsia"/>
                <w:sz w:val="20"/>
              </w:rPr>
              <w:t>Activities</w:t>
            </w:r>
            <w:r w:rsidRPr="00905497">
              <w:rPr>
                <w:sz w:val="20"/>
              </w:rPr>
              <w:t>: Review of legal documents from different cultures and the challenges of translation.</w:t>
            </w:r>
          </w:p>
        </w:tc>
        <w:tc>
          <w:tcPr>
            <w:tcW w:w="928" w:type="dxa"/>
            <w:vMerge/>
            <w:shd w:val="clear" w:color="auto" w:fill="auto"/>
          </w:tcPr>
          <w:p w14:paraId="6746447B" w14:textId="77777777" w:rsidR="009E4E70" w:rsidRPr="00F2186E" w:rsidRDefault="009E4E70" w:rsidP="009E4E70">
            <w:pPr>
              <w:tabs>
                <w:tab w:val="left" w:pos="1276"/>
              </w:tabs>
              <w:jc w:val="center"/>
              <w:rPr>
                <w:sz w:val="18"/>
                <w:szCs w:val="18"/>
              </w:rPr>
            </w:pPr>
          </w:p>
        </w:tc>
        <w:tc>
          <w:tcPr>
            <w:tcW w:w="726" w:type="dxa"/>
            <w:shd w:val="clear" w:color="auto" w:fill="auto"/>
          </w:tcPr>
          <w:p w14:paraId="0DBE030B" w14:textId="681713C0" w:rsidR="009E4E70" w:rsidRPr="00F2186E" w:rsidRDefault="009E4E70" w:rsidP="009E4E70">
            <w:pPr>
              <w:tabs>
                <w:tab w:val="left" w:pos="1276"/>
              </w:tabs>
              <w:jc w:val="center"/>
              <w:rPr>
                <w:sz w:val="18"/>
                <w:szCs w:val="18"/>
              </w:rPr>
            </w:pPr>
            <w:r>
              <w:rPr>
                <w:sz w:val="18"/>
                <w:szCs w:val="18"/>
              </w:rPr>
              <w:t>6</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lastRenderedPageBreak/>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08AACEA2" w:rsidR="000608C0" w:rsidRPr="00F2186E" w:rsidRDefault="00B04BE0" w:rsidP="002422E1">
            <w:pPr>
              <w:tabs>
                <w:tab w:val="left" w:pos="1276"/>
              </w:tabs>
              <w:jc w:val="center"/>
              <w:rPr>
                <w:sz w:val="18"/>
                <w:szCs w:val="18"/>
              </w:rPr>
            </w:pPr>
            <w:r>
              <w:rPr>
                <w:sz w:val="18"/>
                <w:szCs w:val="18"/>
              </w:rPr>
              <w:t>1</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9E4E70" w:rsidRPr="00F2186E" w14:paraId="6CF259E9" w14:textId="77777777" w:rsidTr="009E4E70">
        <w:trPr>
          <w:trHeight w:val="336"/>
        </w:trPr>
        <w:tc>
          <w:tcPr>
            <w:tcW w:w="869" w:type="dxa"/>
            <w:vMerge w:val="restart"/>
            <w:shd w:val="clear" w:color="auto" w:fill="auto"/>
          </w:tcPr>
          <w:p w14:paraId="65EF8C93" w14:textId="77777777" w:rsidR="009E4E70" w:rsidRPr="00F2186E" w:rsidRDefault="009E4E70" w:rsidP="009E4E70">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9E4E70" w:rsidRPr="004172CE" w:rsidRDefault="009E4E70" w:rsidP="009E4E70">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49C082D1" w14:textId="74E86043" w:rsidR="009E4E70" w:rsidRPr="004172CE" w:rsidRDefault="009E4E70" w:rsidP="009E4E70">
            <w:pPr>
              <w:snapToGrid w:val="0"/>
              <w:jc w:val="both"/>
              <w:rPr>
                <w:b/>
                <w:bCs/>
                <w:sz w:val="18"/>
                <w:szCs w:val="18"/>
              </w:rPr>
            </w:pPr>
          </w:p>
        </w:tc>
        <w:tc>
          <w:tcPr>
            <w:tcW w:w="928" w:type="dxa"/>
            <w:vMerge w:val="restart"/>
            <w:shd w:val="clear" w:color="auto" w:fill="auto"/>
          </w:tcPr>
          <w:p w14:paraId="79675AB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0D1154E4" w14:textId="5F9F8166" w:rsidR="009E4E70" w:rsidRPr="00F2186E" w:rsidRDefault="009E4E70" w:rsidP="009E4E70">
            <w:pPr>
              <w:tabs>
                <w:tab w:val="left" w:pos="1276"/>
              </w:tabs>
              <w:jc w:val="center"/>
              <w:rPr>
                <w:sz w:val="18"/>
                <w:szCs w:val="18"/>
              </w:rPr>
            </w:pPr>
            <w:r>
              <w:rPr>
                <w:sz w:val="18"/>
                <w:szCs w:val="18"/>
              </w:rPr>
              <w:t>3</w:t>
            </w:r>
          </w:p>
        </w:tc>
      </w:tr>
      <w:tr w:rsidR="009E4E70" w:rsidRPr="00F2186E" w14:paraId="6FCC54E3" w14:textId="77777777" w:rsidTr="002422E1">
        <w:trPr>
          <w:trHeight w:val="912"/>
        </w:trPr>
        <w:tc>
          <w:tcPr>
            <w:tcW w:w="869" w:type="dxa"/>
            <w:vMerge/>
            <w:shd w:val="clear" w:color="auto" w:fill="auto"/>
          </w:tcPr>
          <w:p w14:paraId="1F0C2F9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68BACA16" w14:textId="77777777" w:rsidR="009E4E70" w:rsidRDefault="009E4E70" w:rsidP="009E4E70">
            <w:pPr>
              <w:snapToGrid w:val="0"/>
              <w:jc w:val="both"/>
              <w:rPr>
                <w:b/>
                <w:sz w:val="18"/>
              </w:rPr>
            </w:pPr>
            <w:r>
              <w:rPr>
                <w:b/>
                <w:bCs/>
                <w:sz w:val="18"/>
                <w:szCs w:val="18"/>
              </w:rPr>
              <w:t xml:space="preserve">SEMINAR 6: </w:t>
            </w:r>
            <w:r w:rsidRPr="00905497">
              <w:rPr>
                <w:b/>
                <w:sz w:val="18"/>
              </w:rPr>
              <w:t>Power, Authority, and Hierarchy in Intercultural Communication</w:t>
            </w:r>
          </w:p>
          <w:p w14:paraId="60E79C49" w14:textId="77777777" w:rsidR="009E4E70" w:rsidRPr="00905497" w:rsidRDefault="009E4E70" w:rsidP="009E4E70">
            <w:pPr>
              <w:rPr>
                <w:sz w:val="18"/>
              </w:rPr>
            </w:pPr>
            <w:r w:rsidRPr="00905497">
              <w:rPr>
                <w:rStyle w:val="Strong"/>
                <w:rFonts w:eastAsiaTheme="majorEastAsia"/>
                <w:sz w:val="18"/>
              </w:rPr>
              <w:t>Topics</w:t>
            </w:r>
            <w:r w:rsidRPr="00905497">
              <w:rPr>
                <w:sz w:val="18"/>
              </w:rPr>
              <w:t>: Power Distance and Its Impact on Communication.</w:t>
            </w:r>
          </w:p>
          <w:p w14:paraId="306384BF" w14:textId="77777777" w:rsidR="009E4E70" w:rsidRPr="00905497" w:rsidRDefault="009E4E70" w:rsidP="009E4E70">
            <w:pPr>
              <w:rPr>
                <w:sz w:val="18"/>
              </w:rPr>
            </w:pPr>
            <w:r w:rsidRPr="00905497">
              <w:rPr>
                <w:rStyle w:val="Strong"/>
                <w:rFonts w:eastAsiaTheme="majorEastAsia"/>
                <w:sz w:val="18"/>
              </w:rPr>
              <w:t>Readings</w:t>
            </w:r>
            <w:r w:rsidRPr="00905497">
              <w:rPr>
                <w:sz w:val="18"/>
              </w:rPr>
              <w:t>: Hofstede’s Power Distance Index.</w:t>
            </w:r>
          </w:p>
          <w:p w14:paraId="318A7DBC" w14:textId="77777777" w:rsidR="009E4E70" w:rsidRDefault="009E4E70" w:rsidP="009E4E70">
            <w:pPr>
              <w:snapToGrid w:val="0"/>
              <w:jc w:val="both"/>
              <w:rPr>
                <w:b/>
                <w:bCs/>
                <w:sz w:val="18"/>
                <w:szCs w:val="18"/>
              </w:rPr>
            </w:pPr>
            <w:r w:rsidRPr="00905497">
              <w:rPr>
                <w:rStyle w:val="Strong"/>
                <w:rFonts w:eastAsiaTheme="majorEastAsia"/>
                <w:sz w:val="18"/>
              </w:rPr>
              <w:t>Activities</w:t>
            </w:r>
            <w:r w:rsidRPr="00905497">
              <w:rPr>
                <w:sz w:val="18"/>
              </w:rPr>
              <w:t>: Debate on how hierarchical structures affect international diplomacy and translation.</w:t>
            </w:r>
          </w:p>
        </w:tc>
        <w:tc>
          <w:tcPr>
            <w:tcW w:w="928" w:type="dxa"/>
            <w:vMerge/>
            <w:shd w:val="clear" w:color="auto" w:fill="auto"/>
          </w:tcPr>
          <w:p w14:paraId="290672E2" w14:textId="77777777" w:rsidR="009E4E70" w:rsidRPr="00F2186E" w:rsidRDefault="009E4E70" w:rsidP="009E4E70">
            <w:pPr>
              <w:tabs>
                <w:tab w:val="left" w:pos="1276"/>
              </w:tabs>
              <w:jc w:val="center"/>
              <w:rPr>
                <w:sz w:val="18"/>
                <w:szCs w:val="18"/>
              </w:rPr>
            </w:pPr>
          </w:p>
        </w:tc>
        <w:tc>
          <w:tcPr>
            <w:tcW w:w="726" w:type="dxa"/>
            <w:shd w:val="clear" w:color="auto" w:fill="auto"/>
          </w:tcPr>
          <w:p w14:paraId="77721CEB" w14:textId="05340B10" w:rsidR="009E4E70" w:rsidRPr="00F2186E" w:rsidRDefault="009E4E70" w:rsidP="009E4E70">
            <w:pPr>
              <w:tabs>
                <w:tab w:val="left" w:pos="1276"/>
              </w:tabs>
              <w:jc w:val="center"/>
              <w:rPr>
                <w:sz w:val="18"/>
                <w:szCs w:val="18"/>
              </w:rPr>
            </w:pPr>
            <w:r>
              <w:rPr>
                <w:sz w:val="18"/>
                <w:szCs w:val="18"/>
              </w:rPr>
              <w:t>6</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9E4E70" w:rsidRPr="00F2186E" w14:paraId="630EB0EA" w14:textId="77777777" w:rsidTr="009E4E70">
        <w:trPr>
          <w:trHeight w:val="360"/>
        </w:trPr>
        <w:tc>
          <w:tcPr>
            <w:tcW w:w="869" w:type="dxa"/>
            <w:vMerge w:val="restart"/>
            <w:shd w:val="clear" w:color="auto" w:fill="auto"/>
          </w:tcPr>
          <w:p w14:paraId="0A9E7316" w14:textId="77777777" w:rsidR="009E4E70" w:rsidRPr="00F2186E" w:rsidRDefault="009E4E70" w:rsidP="009E4E70">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115E08FF" w14:textId="3FECE719" w:rsidR="009E4E70" w:rsidRPr="00821FBC" w:rsidRDefault="009E4E70" w:rsidP="009E4E70">
            <w:pPr>
              <w:snapToGrid w:val="0"/>
              <w:jc w:val="both"/>
              <w:rPr>
                <w:b/>
                <w:bCs/>
                <w:sz w:val="18"/>
                <w:szCs w:val="18"/>
              </w:rPr>
            </w:pPr>
          </w:p>
        </w:tc>
        <w:tc>
          <w:tcPr>
            <w:tcW w:w="928" w:type="dxa"/>
            <w:vMerge w:val="restart"/>
            <w:shd w:val="clear" w:color="auto" w:fill="auto"/>
          </w:tcPr>
          <w:p w14:paraId="5F8BE25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4783825" w14:textId="22CB7BBC" w:rsidR="009E4E70" w:rsidRPr="00F2186E" w:rsidRDefault="009E4E70" w:rsidP="009E4E70">
            <w:pPr>
              <w:tabs>
                <w:tab w:val="left" w:pos="1276"/>
              </w:tabs>
              <w:jc w:val="center"/>
              <w:rPr>
                <w:sz w:val="18"/>
                <w:szCs w:val="18"/>
              </w:rPr>
            </w:pPr>
            <w:r>
              <w:rPr>
                <w:sz w:val="18"/>
                <w:szCs w:val="18"/>
              </w:rPr>
              <w:t>3</w:t>
            </w:r>
          </w:p>
        </w:tc>
      </w:tr>
      <w:tr w:rsidR="009E4E70" w:rsidRPr="00F2186E" w14:paraId="5ABFE55C" w14:textId="77777777" w:rsidTr="002422E1">
        <w:trPr>
          <w:trHeight w:val="876"/>
        </w:trPr>
        <w:tc>
          <w:tcPr>
            <w:tcW w:w="869" w:type="dxa"/>
            <w:vMerge/>
            <w:shd w:val="clear" w:color="auto" w:fill="auto"/>
          </w:tcPr>
          <w:p w14:paraId="4001CF8F"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0D790FBB" w14:textId="77777777" w:rsidR="009E4E70" w:rsidRPr="001B2A50" w:rsidRDefault="009E4E70" w:rsidP="009E4E70">
            <w:pPr>
              <w:snapToGrid w:val="0"/>
              <w:jc w:val="both"/>
              <w:rPr>
                <w:sz w:val="18"/>
              </w:rPr>
            </w:pPr>
            <w:r>
              <w:rPr>
                <w:b/>
                <w:bCs/>
                <w:sz w:val="18"/>
                <w:szCs w:val="18"/>
              </w:rPr>
              <w:t xml:space="preserve">SEMINAR 7: </w:t>
            </w:r>
            <w:r w:rsidRPr="001B2A50">
              <w:rPr>
                <w:b/>
                <w:sz w:val="18"/>
              </w:rPr>
              <w:t>Cultural Stereotypes and Prejudices</w:t>
            </w:r>
          </w:p>
          <w:p w14:paraId="785D3DCA" w14:textId="77777777" w:rsidR="009E4E70" w:rsidRPr="001B2A50" w:rsidRDefault="009E4E70" w:rsidP="009E4E70">
            <w:pPr>
              <w:rPr>
                <w:sz w:val="18"/>
              </w:rPr>
            </w:pPr>
            <w:r w:rsidRPr="001B2A50">
              <w:rPr>
                <w:rStyle w:val="Strong"/>
                <w:rFonts w:eastAsiaTheme="majorEastAsia"/>
                <w:sz w:val="18"/>
              </w:rPr>
              <w:t>Topics</w:t>
            </w:r>
            <w:r w:rsidRPr="001B2A50">
              <w:rPr>
                <w:sz w:val="18"/>
              </w:rPr>
              <w:t>: Stereotyping, Prejudice, and Their Effect on Intercultural Interaction.</w:t>
            </w:r>
          </w:p>
          <w:p w14:paraId="2C186BD0" w14:textId="77777777" w:rsidR="009E4E70" w:rsidRPr="001B2A50" w:rsidRDefault="009E4E70" w:rsidP="009E4E70">
            <w:pPr>
              <w:rPr>
                <w:sz w:val="18"/>
              </w:rPr>
            </w:pPr>
            <w:r w:rsidRPr="001B2A50">
              <w:rPr>
                <w:rStyle w:val="Strong"/>
                <w:rFonts w:eastAsiaTheme="majorEastAsia"/>
                <w:sz w:val="18"/>
              </w:rPr>
              <w:t>Readings</w:t>
            </w:r>
            <w:r w:rsidRPr="001B2A50">
              <w:rPr>
                <w:sz w:val="18"/>
              </w:rPr>
              <w:t>: "Beyond Stereotypes: Understanding Cultural Differences" (Ch. 2).</w:t>
            </w:r>
          </w:p>
          <w:p w14:paraId="20847060"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Analysis of stereotype-driven communication failures.</w:t>
            </w:r>
          </w:p>
        </w:tc>
        <w:tc>
          <w:tcPr>
            <w:tcW w:w="928" w:type="dxa"/>
            <w:vMerge/>
            <w:shd w:val="clear" w:color="auto" w:fill="auto"/>
          </w:tcPr>
          <w:p w14:paraId="13D7DB09" w14:textId="77777777" w:rsidR="009E4E70" w:rsidRPr="00F2186E" w:rsidRDefault="009E4E70" w:rsidP="009E4E70">
            <w:pPr>
              <w:tabs>
                <w:tab w:val="left" w:pos="1276"/>
              </w:tabs>
              <w:jc w:val="center"/>
              <w:rPr>
                <w:sz w:val="18"/>
                <w:szCs w:val="18"/>
              </w:rPr>
            </w:pPr>
          </w:p>
        </w:tc>
        <w:tc>
          <w:tcPr>
            <w:tcW w:w="726" w:type="dxa"/>
            <w:shd w:val="clear" w:color="auto" w:fill="auto"/>
          </w:tcPr>
          <w:p w14:paraId="5AFA98AC" w14:textId="7356AB64" w:rsidR="009E4E70" w:rsidRPr="00F2186E" w:rsidRDefault="009E4E70" w:rsidP="009E4E70">
            <w:pPr>
              <w:tabs>
                <w:tab w:val="left" w:pos="1276"/>
              </w:tabs>
              <w:jc w:val="center"/>
              <w:rPr>
                <w:sz w:val="18"/>
                <w:szCs w:val="18"/>
              </w:rPr>
            </w:pPr>
            <w:r>
              <w:rPr>
                <w:sz w:val="18"/>
                <w:szCs w:val="18"/>
              </w:rPr>
              <w:t>6</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53399BD4" w:rsidR="000608C0" w:rsidRPr="00F2186E" w:rsidRDefault="000608C0" w:rsidP="002422E1">
            <w:pPr>
              <w:tabs>
                <w:tab w:val="left" w:pos="1276"/>
              </w:tabs>
              <w:jc w:val="center"/>
              <w:rPr>
                <w:sz w:val="18"/>
                <w:szCs w:val="18"/>
              </w:rPr>
            </w:pP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w:t>
            </w:r>
            <w:proofErr w:type="spellStart"/>
            <w:r w:rsidRPr="00F2186E">
              <w:rPr>
                <w:b/>
                <w:bCs/>
                <w:sz w:val="18"/>
                <w:szCs w:val="18"/>
                <w:lang w:val="kk-KZ"/>
              </w:rPr>
              <w:t>control</w:t>
            </w:r>
            <w:proofErr w:type="spellEnd"/>
            <w:r w:rsidRPr="00F2186E">
              <w:rPr>
                <w:b/>
                <w:bCs/>
                <w:sz w:val="18"/>
                <w:szCs w:val="18"/>
                <w:lang w:val="kk-KZ"/>
              </w:rPr>
              <w:t xml:space="preserve">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9E4E70" w:rsidRPr="00F2186E" w14:paraId="19F244BF" w14:textId="77777777" w:rsidTr="009E4E70">
        <w:trPr>
          <w:trHeight w:val="270"/>
        </w:trPr>
        <w:tc>
          <w:tcPr>
            <w:tcW w:w="869" w:type="dxa"/>
            <w:vMerge w:val="restart"/>
            <w:shd w:val="clear" w:color="auto" w:fill="auto"/>
          </w:tcPr>
          <w:p w14:paraId="5020B664" w14:textId="77777777" w:rsidR="009E4E70" w:rsidRPr="00F2186E" w:rsidRDefault="009E4E7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9E4E70" w:rsidRPr="00821FBC" w:rsidRDefault="009E4E7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3312909C" w14:textId="64FD57E8" w:rsidR="009E4E70" w:rsidRPr="00821FBC" w:rsidRDefault="009E4E70" w:rsidP="002422E1">
            <w:pPr>
              <w:snapToGrid w:val="0"/>
              <w:jc w:val="both"/>
              <w:rPr>
                <w:b/>
                <w:bCs/>
                <w:sz w:val="18"/>
                <w:szCs w:val="18"/>
              </w:rPr>
            </w:pPr>
          </w:p>
        </w:tc>
        <w:tc>
          <w:tcPr>
            <w:tcW w:w="928" w:type="dxa"/>
            <w:vMerge w:val="restart"/>
            <w:shd w:val="clear" w:color="auto" w:fill="auto"/>
          </w:tcPr>
          <w:p w14:paraId="6A428663" w14:textId="77777777" w:rsidR="009E4E70" w:rsidRPr="00F2186E" w:rsidRDefault="009E4E7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3CFED692" w:rsidR="009E4E70" w:rsidRPr="00F2186E" w:rsidRDefault="009E4E70" w:rsidP="002422E1">
            <w:pPr>
              <w:tabs>
                <w:tab w:val="left" w:pos="1276"/>
              </w:tabs>
              <w:jc w:val="center"/>
              <w:rPr>
                <w:sz w:val="18"/>
                <w:szCs w:val="18"/>
              </w:rPr>
            </w:pPr>
            <w:r>
              <w:rPr>
                <w:sz w:val="18"/>
                <w:szCs w:val="18"/>
              </w:rPr>
              <w:t>2</w:t>
            </w:r>
          </w:p>
        </w:tc>
      </w:tr>
      <w:tr w:rsidR="009E4E70" w:rsidRPr="00F2186E" w14:paraId="613B7A3F" w14:textId="77777777" w:rsidTr="002422E1">
        <w:trPr>
          <w:trHeight w:val="960"/>
        </w:trPr>
        <w:tc>
          <w:tcPr>
            <w:tcW w:w="869" w:type="dxa"/>
            <w:vMerge/>
            <w:shd w:val="clear" w:color="auto" w:fill="auto"/>
          </w:tcPr>
          <w:p w14:paraId="73435C24"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05E41983" w14:textId="77777777" w:rsidR="009E4E70" w:rsidRPr="001B2A50" w:rsidRDefault="009E4E70" w:rsidP="009E4E70">
            <w:pPr>
              <w:snapToGrid w:val="0"/>
              <w:jc w:val="both"/>
              <w:rPr>
                <w:sz w:val="18"/>
                <w:szCs w:val="18"/>
              </w:rPr>
            </w:pPr>
            <w:r>
              <w:rPr>
                <w:b/>
                <w:bCs/>
                <w:sz w:val="18"/>
                <w:szCs w:val="18"/>
              </w:rPr>
              <w:t xml:space="preserve">SEMINAR 8: </w:t>
            </w:r>
            <w:r w:rsidRPr="001B2A50">
              <w:rPr>
                <w:b/>
                <w:sz w:val="18"/>
                <w:szCs w:val="18"/>
              </w:rPr>
              <w:t>Intercultural Competence in Translation</w:t>
            </w:r>
          </w:p>
          <w:p w14:paraId="1AB36AF8"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Developing Skills for Effective Intercultural Communication in Translation.</w:t>
            </w:r>
          </w:p>
          <w:p w14:paraId="701B5E4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"Intercultural Competence: Concept and Application" (Ch. 5).</w:t>
            </w:r>
          </w:p>
          <w:p w14:paraId="7A32BB53"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Workshop on improving translation accuracy with intercultural sensitivity.</w:t>
            </w:r>
          </w:p>
        </w:tc>
        <w:tc>
          <w:tcPr>
            <w:tcW w:w="928" w:type="dxa"/>
            <w:vMerge/>
            <w:shd w:val="clear" w:color="auto" w:fill="auto"/>
          </w:tcPr>
          <w:p w14:paraId="07494EE0" w14:textId="77777777" w:rsidR="009E4E70" w:rsidRPr="00F2186E" w:rsidRDefault="009E4E70" w:rsidP="002422E1">
            <w:pPr>
              <w:tabs>
                <w:tab w:val="left" w:pos="1276"/>
              </w:tabs>
              <w:jc w:val="center"/>
              <w:rPr>
                <w:sz w:val="18"/>
                <w:szCs w:val="18"/>
              </w:rPr>
            </w:pPr>
          </w:p>
        </w:tc>
        <w:tc>
          <w:tcPr>
            <w:tcW w:w="726" w:type="dxa"/>
            <w:shd w:val="clear" w:color="auto" w:fill="auto"/>
          </w:tcPr>
          <w:p w14:paraId="22639442" w14:textId="177A62ED" w:rsidR="009E4E70" w:rsidRPr="00F2186E" w:rsidRDefault="009E4E70" w:rsidP="002422E1">
            <w:pPr>
              <w:tabs>
                <w:tab w:val="left" w:pos="1276"/>
              </w:tabs>
              <w:jc w:val="center"/>
              <w:rPr>
                <w:sz w:val="18"/>
                <w:szCs w:val="18"/>
              </w:rPr>
            </w:pPr>
            <w:r>
              <w:rPr>
                <w:sz w:val="18"/>
                <w:szCs w:val="18"/>
              </w:rPr>
              <w:t>5</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9E4E70" w:rsidRPr="00F2186E" w14:paraId="43D184A8" w14:textId="77777777" w:rsidTr="009E4E70">
        <w:trPr>
          <w:trHeight w:val="312"/>
        </w:trPr>
        <w:tc>
          <w:tcPr>
            <w:tcW w:w="869" w:type="dxa"/>
            <w:vMerge w:val="restart"/>
            <w:shd w:val="clear" w:color="auto" w:fill="auto"/>
          </w:tcPr>
          <w:p w14:paraId="2F5DC9AC" w14:textId="77777777" w:rsidR="009E4E70" w:rsidRPr="00F2186E" w:rsidRDefault="009E4E7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9E4E70" w:rsidRPr="00821FBC" w:rsidRDefault="009E4E7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34264E3B" w14:textId="2165D6EE" w:rsidR="009E4E70" w:rsidRPr="00821FBC" w:rsidRDefault="009E4E70" w:rsidP="002422E1">
            <w:pPr>
              <w:snapToGrid w:val="0"/>
              <w:jc w:val="both"/>
              <w:rPr>
                <w:b/>
                <w:bCs/>
                <w:sz w:val="18"/>
                <w:szCs w:val="18"/>
              </w:rPr>
            </w:pPr>
          </w:p>
        </w:tc>
        <w:tc>
          <w:tcPr>
            <w:tcW w:w="928" w:type="dxa"/>
            <w:vMerge w:val="restart"/>
            <w:shd w:val="clear" w:color="auto" w:fill="auto"/>
          </w:tcPr>
          <w:p w14:paraId="3C93FB0F" w14:textId="77777777" w:rsidR="009E4E70" w:rsidRPr="00F2186E" w:rsidRDefault="009E4E7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0E836093" w:rsidR="009E4E70" w:rsidRPr="00F2186E" w:rsidRDefault="009E4E70" w:rsidP="002422E1">
            <w:pPr>
              <w:tabs>
                <w:tab w:val="left" w:pos="1276"/>
              </w:tabs>
              <w:jc w:val="center"/>
              <w:rPr>
                <w:sz w:val="18"/>
                <w:szCs w:val="18"/>
              </w:rPr>
            </w:pPr>
            <w:r>
              <w:rPr>
                <w:sz w:val="18"/>
                <w:szCs w:val="18"/>
              </w:rPr>
              <w:t>3</w:t>
            </w:r>
          </w:p>
        </w:tc>
      </w:tr>
      <w:tr w:rsidR="009E4E70" w:rsidRPr="00F2186E" w14:paraId="24D856E8" w14:textId="77777777" w:rsidTr="002422E1">
        <w:trPr>
          <w:trHeight w:val="936"/>
        </w:trPr>
        <w:tc>
          <w:tcPr>
            <w:tcW w:w="869" w:type="dxa"/>
            <w:vMerge/>
            <w:shd w:val="clear" w:color="auto" w:fill="auto"/>
          </w:tcPr>
          <w:p w14:paraId="7608D9AB"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4785AEFB" w14:textId="77777777" w:rsidR="009E4E70" w:rsidRPr="001B2A50" w:rsidRDefault="009E4E70" w:rsidP="009E4E70">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E96A8AD"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The Role of Communication in International Relations and Diplomacy.</w:t>
            </w:r>
          </w:p>
          <w:p w14:paraId="24D1D85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"International Diplomacy: Theory and Practice" (Ch. 6).</w:t>
            </w:r>
          </w:p>
          <w:p w14:paraId="4C936CB5"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Simulation of diplomatic dialogue between different countries.</w:t>
            </w:r>
          </w:p>
        </w:tc>
        <w:tc>
          <w:tcPr>
            <w:tcW w:w="928" w:type="dxa"/>
            <w:vMerge/>
            <w:shd w:val="clear" w:color="auto" w:fill="auto"/>
          </w:tcPr>
          <w:p w14:paraId="4EBE31B2" w14:textId="77777777" w:rsidR="009E4E70" w:rsidRPr="00F2186E" w:rsidRDefault="009E4E70" w:rsidP="002422E1">
            <w:pPr>
              <w:tabs>
                <w:tab w:val="left" w:pos="1276"/>
              </w:tabs>
              <w:jc w:val="center"/>
              <w:rPr>
                <w:sz w:val="18"/>
                <w:szCs w:val="18"/>
              </w:rPr>
            </w:pPr>
          </w:p>
        </w:tc>
        <w:tc>
          <w:tcPr>
            <w:tcW w:w="726" w:type="dxa"/>
            <w:shd w:val="clear" w:color="auto" w:fill="auto"/>
          </w:tcPr>
          <w:p w14:paraId="7185609D" w14:textId="611C9495" w:rsidR="009E4E70" w:rsidRPr="00F2186E" w:rsidRDefault="009E4E70" w:rsidP="002422E1">
            <w:pPr>
              <w:tabs>
                <w:tab w:val="left" w:pos="1276"/>
              </w:tabs>
              <w:jc w:val="center"/>
              <w:rPr>
                <w:sz w:val="18"/>
                <w:szCs w:val="18"/>
              </w:rPr>
            </w:pPr>
            <w:r>
              <w:rPr>
                <w:sz w:val="18"/>
                <w:szCs w:val="18"/>
              </w:rPr>
              <w:t>5</w:t>
            </w:r>
          </w:p>
        </w:tc>
      </w:tr>
      <w:tr w:rsidR="009E4E70" w:rsidRPr="00F2186E" w14:paraId="2D77C720" w14:textId="77777777" w:rsidTr="009E4E70">
        <w:trPr>
          <w:trHeight w:val="336"/>
        </w:trPr>
        <w:tc>
          <w:tcPr>
            <w:tcW w:w="869" w:type="dxa"/>
            <w:vMerge w:val="restart"/>
            <w:shd w:val="clear" w:color="auto" w:fill="auto"/>
          </w:tcPr>
          <w:p w14:paraId="57DAFEEA" w14:textId="77777777" w:rsidR="009E4E70" w:rsidRPr="00F2186E" w:rsidRDefault="009E4E70" w:rsidP="009E4E70">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2C46405D" w14:textId="45C315E7" w:rsidR="009E4E70" w:rsidRPr="00821FBC" w:rsidRDefault="009E4E70" w:rsidP="009E4E70">
            <w:pPr>
              <w:snapToGrid w:val="0"/>
              <w:jc w:val="both"/>
              <w:rPr>
                <w:b/>
                <w:bCs/>
                <w:sz w:val="18"/>
                <w:szCs w:val="18"/>
              </w:rPr>
            </w:pPr>
          </w:p>
        </w:tc>
        <w:tc>
          <w:tcPr>
            <w:tcW w:w="928" w:type="dxa"/>
            <w:vMerge w:val="restart"/>
            <w:shd w:val="clear" w:color="auto" w:fill="auto"/>
          </w:tcPr>
          <w:p w14:paraId="1E200CA0"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E910BA0" w14:textId="451C0D62" w:rsidR="009E4E70" w:rsidRPr="00F2186E" w:rsidRDefault="009E4E70" w:rsidP="009E4E70">
            <w:pPr>
              <w:tabs>
                <w:tab w:val="left" w:pos="1276"/>
              </w:tabs>
              <w:jc w:val="center"/>
              <w:rPr>
                <w:sz w:val="18"/>
                <w:szCs w:val="18"/>
              </w:rPr>
            </w:pPr>
            <w:r>
              <w:rPr>
                <w:sz w:val="18"/>
                <w:szCs w:val="18"/>
              </w:rPr>
              <w:t>3</w:t>
            </w:r>
          </w:p>
        </w:tc>
      </w:tr>
      <w:tr w:rsidR="009E4E70" w:rsidRPr="00F2186E" w14:paraId="693FFCB7" w14:textId="77777777" w:rsidTr="002422E1">
        <w:trPr>
          <w:trHeight w:val="912"/>
        </w:trPr>
        <w:tc>
          <w:tcPr>
            <w:tcW w:w="869" w:type="dxa"/>
            <w:vMerge/>
            <w:shd w:val="clear" w:color="auto" w:fill="auto"/>
          </w:tcPr>
          <w:p w14:paraId="78D494EC"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390D03BB" w14:textId="77777777" w:rsidR="009E4E70" w:rsidRPr="001B2A50" w:rsidRDefault="009E4E70" w:rsidP="009E4E70">
            <w:pPr>
              <w:snapToGrid w:val="0"/>
              <w:jc w:val="both"/>
              <w:rPr>
                <w:sz w:val="18"/>
              </w:rPr>
            </w:pPr>
            <w:r>
              <w:rPr>
                <w:b/>
                <w:bCs/>
                <w:sz w:val="18"/>
                <w:szCs w:val="18"/>
              </w:rPr>
              <w:t xml:space="preserve">SEMINAR 10: </w:t>
            </w:r>
            <w:r w:rsidRPr="001B2A50">
              <w:rPr>
                <w:b/>
                <w:sz w:val="18"/>
              </w:rPr>
              <w:t>Cultural Adaptation and Acculturation</w:t>
            </w:r>
          </w:p>
          <w:p w14:paraId="435500AA" w14:textId="77777777" w:rsidR="009E4E70" w:rsidRPr="001B2A50" w:rsidRDefault="009E4E70" w:rsidP="009E4E70">
            <w:pPr>
              <w:rPr>
                <w:sz w:val="18"/>
              </w:rPr>
            </w:pPr>
            <w:r w:rsidRPr="001B2A50">
              <w:rPr>
                <w:rStyle w:val="Strong"/>
                <w:rFonts w:eastAsiaTheme="majorEastAsia"/>
                <w:sz w:val="18"/>
              </w:rPr>
              <w:t>Topics</w:t>
            </w:r>
            <w:r w:rsidRPr="001B2A50">
              <w:rPr>
                <w:sz w:val="18"/>
              </w:rPr>
              <w:t>: Processes of Adaptation to New Cultural Environments.</w:t>
            </w:r>
          </w:p>
          <w:p w14:paraId="2F074A88" w14:textId="77777777" w:rsidR="009E4E70" w:rsidRPr="001B2A50" w:rsidRDefault="009E4E70" w:rsidP="009E4E70">
            <w:pPr>
              <w:rPr>
                <w:sz w:val="18"/>
              </w:rPr>
            </w:pPr>
            <w:r w:rsidRPr="001B2A50">
              <w:rPr>
                <w:rStyle w:val="Strong"/>
                <w:rFonts w:eastAsiaTheme="majorEastAsia"/>
                <w:sz w:val="18"/>
              </w:rPr>
              <w:t>Readings</w:t>
            </w:r>
            <w:r w:rsidRPr="001B2A50">
              <w:rPr>
                <w:sz w:val="18"/>
              </w:rPr>
              <w:t>: "Cultural Shock: Adjustment to New Cultural Contexts" (Ch. 7).</w:t>
            </w:r>
          </w:p>
          <w:p w14:paraId="0E620D09"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projects on cultural adaptation strategies for legal professionals.</w:t>
            </w:r>
          </w:p>
        </w:tc>
        <w:tc>
          <w:tcPr>
            <w:tcW w:w="928" w:type="dxa"/>
            <w:vMerge/>
            <w:shd w:val="clear" w:color="auto" w:fill="auto"/>
          </w:tcPr>
          <w:p w14:paraId="629AC9F1" w14:textId="77777777" w:rsidR="009E4E70" w:rsidRPr="00F2186E" w:rsidRDefault="009E4E70" w:rsidP="009E4E70">
            <w:pPr>
              <w:tabs>
                <w:tab w:val="left" w:pos="1276"/>
              </w:tabs>
              <w:jc w:val="center"/>
              <w:rPr>
                <w:sz w:val="18"/>
                <w:szCs w:val="18"/>
              </w:rPr>
            </w:pPr>
          </w:p>
        </w:tc>
        <w:tc>
          <w:tcPr>
            <w:tcW w:w="726" w:type="dxa"/>
            <w:shd w:val="clear" w:color="auto" w:fill="auto"/>
          </w:tcPr>
          <w:p w14:paraId="6741FAD0" w14:textId="603A3494" w:rsidR="009E4E70" w:rsidRPr="00F2186E" w:rsidRDefault="009E4E70" w:rsidP="009E4E70">
            <w:pPr>
              <w:tabs>
                <w:tab w:val="left" w:pos="1276"/>
              </w:tabs>
              <w:jc w:val="center"/>
              <w:rPr>
                <w:sz w:val="18"/>
                <w:szCs w:val="18"/>
              </w:rPr>
            </w:pPr>
            <w:r>
              <w:rPr>
                <w:sz w:val="18"/>
                <w:szCs w:val="18"/>
              </w:rPr>
              <w:t>5</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5F243CC8" w:rsidR="000608C0" w:rsidRPr="00F2186E" w:rsidRDefault="000608C0" w:rsidP="002422E1">
            <w:pPr>
              <w:tabs>
                <w:tab w:val="left" w:pos="1276"/>
              </w:tabs>
              <w:jc w:val="center"/>
              <w:rPr>
                <w:sz w:val="18"/>
                <w:szCs w:val="18"/>
              </w:rPr>
            </w:pP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9E4E70" w:rsidRPr="00F2186E" w14:paraId="1C1FE0BA" w14:textId="77777777" w:rsidTr="009E4E70">
        <w:trPr>
          <w:trHeight w:val="324"/>
        </w:trPr>
        <w:tc>
          <w:tcPr>
            <w:tcW w:w="869" w:type="dxa"/>
            <w:vMerge w:val="restart"/>
            <w:shd w:val="clear" w:color="auto" w:fill="auto"/>
          </w:tcPr>
          <w:p w14:paraId="57F005DB" w14:textId="77777777" w:rsidR="009E4E70" w:rsidRPr="00F2186E" w:rsidRDefault="009E4E70" w:rsidP="009E4E70">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9E4E70" w:rsidRPr="001B2A50" w:rsidRDefault="009E4E70" w:rsidP="009E4E70">
            <w:pPr>
              <w:snapToGrid w:val="0"/>
              <w:jc w:val="both"/>
              <w:rPr>
                <w:b/>
                <w:bCs/>
                <w:sz w:val="18"/>
                <w:szCs w:val="18"/>
              </w:rPr>
            </w:pPr>
            <w:r w:rsidRPr="001B2A50">
              <w:rPr>
                <w:b/>
                <w:bCs/>
                <w:sz w:val="18"/>
                <w:szCs w:val="18"/>
              </w:rPr>
              <w:t>LECTURE 11: The role of technology and media in intercultural communication</w:t>
            </w:r>
          </w:p>
          <w:p w14:paraId="34072112" w14:textId="5676CF01" w:rsidR="009E4E70" w:rsidRPr="001B2A50" w:rsidRDefault="009E4E70" w:rsidP="009E4E70">
            <w:pPr>
              <w:snapToGrid w:val="0"/>
              <w:jc w:val="both"/>
              <w:rPr>
                <w:b/>
                <w:bCs/>
                <w:sz w:val="18"/>
                <w:szCs w:val="18"/>
              </w:rPr>
            </w:pPr>
          </w:p>
        </w:tc>
        <w:tc>
          <w:tcPr>
            <w:tcW w:w="928" w:type="dxa"/>
            <w:vMerge w:val="restart"/>
            <w:shd w:val="clear" w:color="auto" w:fill="auto"/>
          </w:tcPr>
          <w:p w14:paraId="108C6E2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66BAEDA" w14:textId="4FB698D8" w:rsidR="009E4E70" w:rsidRPr="00F2186E" w:rsidRDefault="009E4E70" w:rsidP="009E4E70">
            <w:pPr>
              <w:tabs>
                <w:tab w:val="left" w:pos="1276"/>
              </w:tabs>
              <w:jc w:val="center"/>
              <w:rPr>
                <w:sz w:val="18"/>
                <w:szCs w:val="18"/>
              </w:rPr>
            </w:pPr>
            <w:r>
              <w:rPr>
                <w:sz w:val="18"/>
                <w:szCs w:val="18"/>
              </w:rPr>
              <w:t>3</w:t>
            </w:r>
          </w:p>
        </w:tc>
      </w:tr>
      <w:tr w:rsidR="009E4E70" w:rsidRPr="00F2186E" w14:paraId="51BCC75D" w14:textId="77777777" w:rsidTr="002422E1">
        <w:trPr>
          <w:trHeight w:val="912"/>
        </w:trPr>
        <w:tc>
          <w:tcPr>
            <w:tcW w:w="869" w:type="dxa"/>
            <w:vMerge/>
            <w:shd w:val="clear" w:color="auto" w:fill="auto"/>
          </w:tcPr>
          <w:p w14:paraId="27FD37EA" w14:textId="77777777" w:rsidR="009E4E70" w:rsidRPr="00F2186E" w:rsidRDefault="009E4E70" w:rsidP="009E4E70">
            <w:pPr>
              <w:tabs>
                <w:tab w:val="left" w:pos="1276"/>
              </w:tabs>
              <w:jc w:val="center"/>
              <w:rPr>
                <w:b/>
                <w:bCs/>
                <w:sz w:val="18"/>
                <w:szCs w:val="18"/>
                <w:lang w:val="ru-RU"/>
              </w:rPr>
            </w:pPr>
          </w:p>
        </w:tc>
        <w:tc>
          <w:tcPr>
            <w:tcW w:w="7986" w:type="dxa"/>
            <w:shd w:val="clear" w:color="auto" w:fill="auto"/>
          </w:tcPr>
          <w:p w14:paraId="60FE5F57" w14:textId="77777777" w:rsidR="009E4E70" w:rsidRPr="001B2A50" w:rsidRDefault="009E4E70" w:rsidP="009E4E70">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199C858B"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Linguistic, Cultural, and Psychological Barriers.</w:t>
            </w:r>
          </w:p>
          <w:p w14:paraId="24BBDF6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"Overcoming Intercultural Barriers" (Ch. 8).</w:t>
            </w:r>
          </w:p>
          <w:p w14:paraId="3856DC68" w14:textId="77777777" w:rsidR="009E4E70" w:rsidRPr="001B2A5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Case studies on overcoming intercultural barriers in legal negotiations.</w:t>
            </w:r>
          </w:p>
        </w:tc>
        <w:tc>
          <w:tcPr>
            <w:tcW w:w="928" w:type="dxa"/>
            <w:vMerge/>
            <w:shd w:val="clear" w:color="auto" w:fill="auto"/>
          </w:tcPr>
          <w:p w14:paraId="775257CC" w14:textId="77777777" w:rsidR="009E4E70" w:rsidRPr="00F2186E" w:rsidRDefault="009E4E70" w:rsidP="009E4E70">
            <w:pPr>
              <w:tabs>
                <w:tab w:val="left" w:pos="1276"/>
              </w:tabs>
              <w:jc w:val="center"/>
              <w:rPr>
                <w:sz w:val="18"/>
                <w:szCs w:val="18"/>
              </w:rPr>
            </w:pPr>
          </w:p>
        </w:tc>
        <w:tc>
          <w:tcPr>
            <w:tcW w:w="726" w:type="dxa"/>
            <w:shd w:val="clear" w:color="auto" w:fill="auto"/>
          </w:tcPr>
          <w:p w14:paraId="2CFF1B08" w14:textId="2B128032" w:rsidR="009E4E70" w:rsidRPr="00F2186E" w:rsidRDefault="009E4E70" w:rsidP="009E4E70">
            <w:pPr>
              <w:tabs>
                <w:tab w:val="left" w:pos="1276"/>
              </w:tabs>
              <w:jc w:val="center"/>
              <w:rPr>
                <w:sz w:val="18"/>
                <w:szCs w:val="18"/>
              </w:rPr>
            </w:pPr>
            <w:r>
              <w:rPr>
                <w:sz w:val="18"/>
                <w:szCs w:val="18"/>
              </w:rPr>
              <w:t>5</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9E4E70" w:rsidRPr="00F2186E" w14:paraId="6ED5CF48" w14:textId="77777777" w:rsidTr="009E4E70">
        <w:trPr>
          <w:trHeight w:val="348"/>
        </w:trPr>
        <w:tc>
          <w:tcPr>
            <w:tcW w:w="869" w:type="dxa"/>
            <w:vMerge w:val="restart"/>
            <w:shd w:val="clear" w:color="auto" w:fill="auto"/>
          </w:tcPr>
          <w:p w14:paraId="7122AFA0" w14:textId="77777777" w:rsidR="009E4E70" w:rsidRPr="00F2186E" w:rsidRDefault="009E4E70" w:rsidP="009E4E70">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3B72B26E" w14:textId="03AF5EF6" w:rsidR="009E4E70" w:rsidRPr="00821FBC" w:rsidRDefault="009E4E70" w:rsidP="009E4E70">
            <w:pPr>
              <w:snapToGrid w:val="0"/>
              <w:jc w:val="both"/>
              <w:rPr>
                <w:b/>
                <w:bCs/>
                <w:sz w:val="18"/>
                <w:szCs w:val="18"/>
              </w:rPr>
            </w:pPr>
          </w:p>
        </w:tc>
        <w:tc>
          <w:tcPr>
            <w:tcW w:w="928" w:type="dxa"/>
            <w:vMerge w:val="restart"/>
            <w:shd w:val="clear" w:color="auto" w:fill="auto"/>
          </w:tcPr>
          <w:p w14:paraId="3A34002D"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7F78C7F" w14:textId="14842029" w:rsidR="009E4E70" w:rsidRPr="00F2186E" w:rsidRDefault="009E4E70" w:rsidP="009E4E70">
            <w:pPr>
              <w:tabs>
                <w:tab w:val="left" w:pos="1276"/>
              </w:tabs>
              <w:jc w:val="center"/>
              <w:rPr>
                <w:sz w:val="18"/>
                <w:szCs w:val="18"/>
              </w:rPr>
            </w:pPr>
            <w:r>
              <w:rPr>
                <w:sz w:val="18"/>
                <w:szCs w:val="18"/>
              </w:rPr>
              <w:t>3</w:t>
            </w:r>
          </w:p>
        </w:tc>
      </w:tr>
      <w:tr w:rsidR="009E4E70" w:rsidRPr="00F2186E" w14:paraId="42D1ABC7" w14:textId="77777777" w:rsidTr="002422E1">
        <w:trPr>
          <w:trHeight w:val="900"/>
        </w:trPr>
        <w:tc>
          <w:tcPr>
            <w:tcW w:w="869" w:type="dxa"/>
            <w:vMerge/>
            <w:shd w:val="clear" w:color="auto" w:fill="auto"/>
          </w:tcPr>
          <w:p w14:paraId="5858521C"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7EB42932" w14:textId="77777777" w:rsidR="009E4E70" w:rsidRPr="001B2A50" w:rsidRDefault="009E4E70" w:rsidP="009E4E70">
            <w:pPr>
              <w:snapToGrid w:val="0"/>
              <w:jc w:val="both"/>
              <w:rPr>
                <w:sz w:val="18"/>
                <w:szCs w:val="18"/>
              </w:rPr>
            </w:pPr>
            <w:r>
              <w:rPr>
                <w:b/>
                <w:bCs/>
                <w:sz w:val="18"/>
                <w:szCs w:val="18"/>
              </w:rPr>
              <w:t xml:space="preserve">SEMINAR 12: </w:t>
            </w:r>
            <w:r w:rsidRPr="001B2A50">
              <w:rPr>
                <w:b/>
                <w:sz w:val="18"/>
                <w:szCs w:val="18"/>
              </w:rPr>
              <w:t>Ethics in Intercultural Communication</w:t>
            </w:r>
          </w:p>
          <w:p w14:paraId="609D6816"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Ethical Considerations in Cross-Cultural Interactions.</w:t>
            </w:r>
          </w:p>
          <w:p w14:paraId="11AF0DC1"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"Intercultural Ethics in Legal and International Contexts" (Ch. 9).</w:t>
            </w:r>
          </w:p>
          <w:p w14:paraId="4F52D3D6"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Ethical dilemma scenarios in intercultural communication and translation.</w:t>
            </w:r>
          </w:p>
        </w:tc>
        <w:tc>
          <w:tcPr>
            <w:tcW w:w="928" w:type="dxa"/>
            <w:vMerge/>
            <w:shd w:val="clear" w:color="auto" w:fill="auto"/>
          </w:tcPr>
          <w:p w14:paraId="3795A683" w14:textId="77777777" w:rsidR="009E4E70" w:rsidRPr="00F2186E" w:rsidRDefault="009E4E70" w:rsidP="009E4E70">
            <w:pPr>
              <w:tabs>
                <w:tab w:val="left" w:pos="1276"/>
              </w:tabs>
              <w:jc w:val="center"/>
              <w:rPr>
                <w:sz w:val="18"/>
                <w:szCs w:val="18"/>
              </w:rPr>
            </w:pPr>
          </w:p>
        </w:tc>
        <w:tc>
          <w:tcPr>
            <w:tcW w:w="726" w:type="dxa"/>
            <w:shd w:val="clear" w:color="auto" w:fill="auto"/>
          </w:tcPr>
          <w:p w14:paraId="0321CD67" w14:textId="2BD27586" w:rsidR="009E4E70" w:rsidRPr="00F2186E" w:rsidRDefault="009E4E70" w:rsidP="009E4E70">
            <w:pPr>
              <w:tabs>
                <w:tab w:val="left" w:pos="1276"/>
              </w:tabs>
              <w:jc w:val="center"/>
              <w:rPr>
                <w:sz w:val="18"/>
                <w:szCs w:val="18"/>
              </w:rPr>
            </w:pPr>
            <w:r>
              <w:rPr>
                <w:sz w:val="18"/>
                <w:szCs w:val="18"/>
              </w:rPr>
              <w:t>5</w:t>
            </w:r>
          </w:p>
        </w:tc>
      </w:tr>
      <w:tr w:rsidR="009E4E70" w:rsidRPr="00F2186E" w14:paraId="7AC8A3BE" w14:textId="77777777" w:rsidTr="009E4E70">
        <w:trPr>
          <w:trHeight w:val="324"/>
        </w:trPr>
        <w:tc>
          <w:tcPr>
            <w:tcW w:w="869" w:type="dxa"/>
            <w:vMerge w:val="restart"/>
            <w:shd w:val="clear" w:color="auto" w:fill="auto"/>
          </w:tcPr>
          <w:p w14:paraId="1B7DF3C5" w14:textId="77777777" w:rsidR="009E4E70" w:rsidRPr="00F2186E" w:rsidRDefault="009E4E70" w:rsidP="009E4E70">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67CDB570" w14:textId="377F140B" w:rsidR="009E4E70" w:rsidRPr="001B2A50" w:rsidRDefault="009E4E70" w:rsidP="009E4E70">
            <w:pPr>
              <w:snapToGrid w:val="0"/>
              <w:jc w:val="both"/>
            </w:pPr>
          </w:p>
        </w:tc>
        <w:tc>
          <w:tcPr>
            <w:tcW w:w="928" w:type="dxa"/>
            <w:vMerge w:val="restart"/>
            <w:shd w:val="clear" w:color="auto" w:fill="auto"/>
          </w:tcPr>
          <w:p w14:paraId="59B683D2"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9EBEBFA" w14:textId="2E1E5387" w:rsidR="009E4E70" w:rsidRPr="00F2186E" w:rsidRDefault="009E4E70" w:rsidP="009E4E70">
            <w:pPr>
              <w:tabs>
                <w:tab w:val="left" w:pos="1276"/>
              </w:tabs>
              <w:jc w:val="center"/>
              <w:rPr>
                <w:sz w:val="18"/>
                <w:szCs w:val="18"/>
              </w:rPr>
            </w:pPr>
            <w:r>
              <w:rPr>
                <w:sz w:val="18"/>
                <w:szCs w:val="18"/>
              </w:rPr>
              <w:t>3</w:t>
            </w:r>
          </w:p>
        </w:tc>
      </w:tr>
      <w:tr w:rsidR="009E4E70" w:rsidRPr="00F2186E" w14:paraId="7579DD36" w14:textId="77777777" w:rsidTr="002422E1">
        <w:trPr>
          <w:trHeight w:val="924"/>
        </w:trPr>
        <w:tc>
          <w:tcPr>
            <w:tcW w:w="869" w:type="dxa"/>
            <w:vMerge/>
            <w:shd w:val="clear" w:color="auto" w:fill="auto"/>
          </w:tcPr>
          <w:p w14:paraId="3EDCCC8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09E5C3C2" w14:textId="77777777" w:rsidR="009E4E70" w:rsidRDefault="009E4E70" w:rsidP="009E4E70">
            <w:r w:rsidRPr="001B2A50">
              <w:rPr>
                <w:b/>
                <w:bCs/>
                <w:sz w:val="18"/>
                <w:szCs w:val="18"/>
              </w:rPr>
              <w:t xml:space="preserve">SEMINAR 13: </w:t>
            </w:r>
            <w:r w:rsidRPr="001B2A50">
              <w:rPr>
                <w:b/>
                <w:sz w:val="18"/>
              </w:rPr>
              <w:t>Media and Intercultural Communication</w:t>
            </w:r>
          </w:p>
          <w:p w14:paraId="4E939502" w14:textId="77777777" w:rsidR="009E4E70" w:rsidRPr="001B2A50" w:rsidRDefault="009E4E70" w:rsidP="009E4E70">
            <w:pPr>
              <w:rPr>
                <w:sz w:val="18"/>
              </w:rPr>
            </w:pPr>
            <w:r w:rsidRPr="001B2A50">
              <w:rPr>
                <w:rStyle w:val="Strong"/>
                <w:rFonts w:eastAsiaTheme="majorEastAsia"/>
                <w:sz w:val="18"/>
              </w:rPr>
              <w:t>Topics</w:t>
            </w:r>
            <w:r w:rsidRPr="001B2A50">
              <w:rPr>
                <w:sz w:val="18"/>
              </w:rPr>
              <w:t>: The Role of Media in Shaping Cultural Perceptions.</w:t>
            </w:r>
          </w:p>
          <w:p w14:paraId="0EC85C06" w14:textId="77777777" w:rsidR="009E4E70" w:rsidRPr="001B2A50" w:rsidRDefault="009E4E70" w:rsidP="009E4E70">
            <w:pPr>
              <w:rPr>
                <w:sz w:val="18"/>
              </w:rPr>
            </w:pPr>
            <w:r w:rsidRPr="001B2A50">
              <w:rPr>
                <w:rStyle w:val="Strong"/>
                <w:rFonts w:eastAsiaTheme="majorEastAsia"/>
                <w:sz w:val="18"/>
              </w:rPr>
              <w:t>Readings</w:t>
            </w:r>
            <w:r w:rsidRPr="001B2A50">
              <w:rPr>
                <w:sz w:val="18"/>
              </w:rPr>
              <w:t>: "Global Media, Communication, and Culture" (Ch. 10).</w:t>
            </w:r>
          </w:p>
          <w:p w14:paraId="379F23FF"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Analyze media representations of different cultures and their impact on diplomacy.</w:t>
            </w:r>
          </w:p>
        </w:tc>
        <w:tc>
          <w:tcPr>
            <w:tcW w:w="928" w:type="dxa"/>
            <w:vMerge/>
            <w:shd w:val="clear" w:color="auto" w:fill="auto"/>
          </w:tcPr>
          <w:p w14:paraId="6F34B604" w14:textId="77777777" w:rsidR="009E4E70" w:rsidRPr="00F2186E" w:rsidRDefault="009E4E70" w:rsidP="009E4E70">
            <w:pPr>
              <w:tabs>
                <w:tab w:val="left" w:pos="1276"/>
              </w:tabs>
              <w:jc w:val="center"/>
              <w:rPr>
                <w:sz w:val="18"/>
                <w:szCs w:val="18"/>
              </w:rPr>
            </w:pPr>
          </w:p>
        </w:tc>
        <w:tc>
          <w:tcPr>
            <w:tcW w:w="726" w:type="dxa"/>
            <w:shd w:val="clear" w:color="auto" w:fill="auto"/>
          </w:tcPr>
          <w:p w14:paraId="5437A320" w14:textId="5C773297" w:rsidR="009E4E70" w:rsidRPr="00F2186E" w:rsidRDefault="009E4E70" w:rsidP="009E4E70">
            <w:pPr>
              <w:tabs>
                <w:tab w:val="left" w:pos="1276"/>
              </w:tabs>
              <w:jc w:val="center"/>
              <w:rPr>
                <w:sz w:val="18"/>
                <w:szCs w:val="18"/>
              </w:rPr>
            </w:pPr>
            <w:r>
              <w:rPr>
                <w:sz w:val="18"/>
                <w:szCs w:val="18"/>
              </w:rPr>
              <w:t>5</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9E4E70" w:rsidRPr="00F2186E" w14:paraId="3A9DDC54" w14:textId="77777777" w:rsidTr="009E4E70">
        <w:trPr>
          <w:trHeight w:val="300"/>
        </w:trPr>
        <w:tc>
          <w:tcPr>
            <w:tcW w:w="869" w:type="dxa"/>
            <w:vMerge w:val="restart"/>
            <w:shd w:val="clear" w:color="auto" w:fill="auto"/>
          </w:tcPr>
          <w:p w14:paraId="3EFC4EC3" w14:textId="77777777" w:rsidR="009E4E70" w:rsidRPr="00F2186E" w:rsidRDefault="009E4E70" w:rsidP="009E4E70">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070B8065" w14:textId="5F594E7D" w:rsidR="009E4E70" w:rsidRPr="00821FBC" w:rsidRDefault="009E4E70" w:rsidP="009E4E70">
            <w:pPr>
              <w:snapToGrid w:val="0"/>
              <w:jc w:val="both"/>
              <w:rPr>
                <w:b/>
                <w:bCs/>
                <w:sz w:val="18"/>
                <w:szCs w:val="18"/>
              </w:rPr>
            </w:pPr>
          </w:p>
        </w:tc>
        <w:tc>
          <w:tcPr>
            <w:tcW w:w="928" w:type="dxa"/>
            <w:vMerge w:val="restart"/>
            <w:shd w:val="clear" w:color="auto" w:fill="auto"/>
          </w:tcPr>
          <w:p w14:paraId="5F4960A8"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D0DEF31" w14:textId="02A0D23A" w:rsidR="009E4E70" w:rsidRPr="00F2186E" w:rsidRDefault="009E4E70" w:rsidP="009E4E70">
            <w:pPr>
              <w:tabs>
                <w:tab w:val="left" w:pos="1276"/>
              </w:tabs>
              <w:jc w:val="center"/>
              <w:rPr>
                <w:sz w:val="18"/>
                <w:szCs w:val="18"/>
              </w:rPr>
            </w:pPr>
            <w:r>
              <w:rPr>
                <w:sz w:val="18"/>
                <w:szCs w:val="18"/>
              </w:rPr>
              <w:t>3</w:t>
            </w:r>
          </w:p>
        </w:tc>
      </w:tr>
      <w:tr w:rsidR="009E4E70" w:rsidRPr="00F2186E" w14:paraId="0C5DD5ED" w14:textId="77777777" w:rsidTr="002422E1">
        <w:trPr>
          <w:trHeight w:val="948"/>
        </w:trPr>
        <w:tc>
          <w:tcPr>
            <w:tcW w:w="869" w:type="dxa"/>
            <w:vMerge/>
            <w:shd w:val="clear" w:color="auto" w:fill="auto"/>
          </w:tcPr>
          <w:p w14:paraId="6BAB334E"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2502DBEF" w14:textId="77777777" w:rsidR="009E4E70" w:rsidRPr="001B2A50" w:rsidRDefault="009E4E70" w:rsidP="009E4E70">
            <w:pPr>
              <w:snapToGrid w:val="0"/>
              <w:jc w:val="both"/>
              <w:rPr>
                <w:sz w:val="18"/>
              </w:rPr>
            </w:pPr>
            <w:r>
              <w:rPr>
                <w:b/>
                <w:bCs/>
                <w:sz w:val="18"/>
                <w:szCs w:val="18"/>
              </w:rPr>
              <w:t xml:space="preserve">SEMINAR 14: </w:t>
            </w:r>
            <w:r w:rsidRPr="001B2A50">
              <w:rPr>
                <w:b/>
                <w:sz w:val="18"/>
              </w:rPr>
              <w:t>Globalization and Its Impact on Intercultural Communication</w:t>
            </w:r>
          </w:p>
          <w:p w14:paraId="79BC153F" w14:textId="77777777" w:rsidR="009E4E70" w:rsidRPr="001B2A50" w:rsidRDefault="009E4E70" w:rsidP="009E4E70">
            <w:pPr>
              <w:rPr>
                <w:sz w:val="18"/>
              </w:rPr>
            </w:pPr>
            <w:r w:rsidRPr="001B2A50">
              <w:rPr>
                <w:rStyle w:val="Strong"/>
                <w:rFonts w:eastAsiaTheme="majorEastAsia"/>
                <w:sz w:val="18"/>
              </w:rPr>
              <w:t>Topics</w:t>
            </w:r>
            <w:r w:rsidRPr="001B2A50">
              <w:rPr>
                <w:sz w:val="18"/>
              </w:rPr>
              <w:t>: The Effects of Globalization on Cultural Interactions.</w:t>
            </w:r>
          </w:p>
          <w:p w14:paraId="3F87FF48" w14:textId="77777777" w:rsidR="009E4E70" w:rsidRPr="001B2A50" w:rsidRDefault="009E4E70" w:rsidP="009E4E70">
            <w:pPr>
              <w:rPr>
                <w:sz w:val="18"/>
              </w:rPr>
            </w:pPr>
            <w:r w:rsidRPr="001B2A50">
              <w:rPr>
                <w:rStyle w:val="Strong"/>
                <w:rFonts w:eastAsiaTheme="majorEastAsia"/>
                <w:sz w:val="18"/>
              </w:rPr>
              <w:t>Readings</w:t>
            </w:r>
            <w:r w:rsidRPr="001B2A50">
              <w:rPr>
                <w:sz w:val="18"/>
              </w:rPr>
              <w:t>: "Globalization and Cross-Cultural Communication" (Ch. 11).</w:t>
            </w:r>
          </w:p>
          <w:p w14:paraId="21DC2D6D"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discussions on globalization's influence on international law and translation.</w:t>
            </w:r>
          </w:p>
        </w:tc>
        <w:tc>
          <w:tcPr>
            <w:tcW w:w="928" w:type="dxa"/>
            <w:vMerge/>
            <w:shd w:val="clear" w:color="auto" w:fill="auto"/>
          </w:tcPr>
          <w:p w14:paraId="16C76C44" w14:textId="77777777" w:rsidR="009E4E70" w:rsidRPr="00F2186E" w:rsidRDefault="009E4E70" w:rsidP="009E4E70">
            <w:pPr>
              <w:tabs>
                <w:tab w:val="left" w:pos="1276"/>
              </w:tabs>
              <w:jc w:val="center"/>
              <w:rPr>
                <w:sz w:val="18"/>
                <w:szCs w:val="18"/>
              </w:rPr>
            </w:pPr>
          </w:p>
        </w:tc>
        <w:tc>
          <w:tcPr>
            <w:tcW w:w="726" w:type="dxa"/>
            <w:shd w:val="clear" w:color="auto" w:fill="auto"/>
          </w:tcPr>
          <w:p w14:paraId="7B9132FC" w14:textId="6EADA268" w:rsidR="009E4E70" w:rsidRPr="00F2186E" w:rsidRDefault="009E4E70" w:rsidP="009E4E70">
            <w:pPr>
              <w:tabs>
                <w:tab w:val="left" w:pos="1276"/>
              </w:tabs>
              <w:jc w:val="center"/>
              <w:rPr>
                <w:sz w:val="18"/>
                <w:szCs w:val="18"/>
              </w:rPr>
            </w:pPr>
            <w:r>
              <w:rPr>
                <w:sz w:val="18"/>
                <w:szCs w:val="18"/>
              </w:rPr>
              <w:t>5</w:t>
            </w:r>
          </w:p>
        </w:tc>
      </w:tr>
      <w:tr w:rsidR="009E4E70" w:rsidRPr="00F2186E" w14:paraId="777B5141" w14:textId="77777777" w:rsidTr="009E4E70">
        <w:trPr>
          <w:trHeight w:val="324"/>
        </w:trPr>
        <w:tc>
          <w:tcPr>
            <w:tcW w:w="869" w:type="dxa"/>
            <w:vMerge w:val="restart"/>
            <w:shd w:val="clear" w:color="auto" w:fill="auto"/>
          </w:tcPr>
          <w:p w14:paraId="551A5ED4" w14:textId="77777777" w:rsidR="009E4E70" w:rsidRPr="00F2186E" w:rsidRDefault="009E4E70" w:rsidP="009E4E70">
            <w:pPr>
              <w:tabs>
                <w:tab w:val="left" w:pos="1276"/>
              </w:tabs>
              <w:jc w:val="center"/>
              <w:rPr>
                <w:b/>
                <w:sz w:val="18"/>
                <w:szCs w:val="18"/>
              </w:rPr>
            </w:pPr>
            <w:r w:rsidRPr="00F2186E">
              <w:rPr>
                <w:b/>
                <w:sz w:val="18"/>
                <w:szCs w:val="18"/>
              </w:rPr>
              <w:lastRenderedPageBreak/>
              <w:t>15</w:t>
            </w:r>
          </w:p>
        </w:tc>
        <w:tc>
          <w:tcPr>
            <w:tcW w:w="7986" w:type="dxa"/>
            <w:shd w:val="clear" w:color="auto" w:fill="auto"/>
          </w:tcPr>
          <w:p w14:paraId="6FB4BC76" w14:textId="77777777" w:rsidR="009E4E70" w:rsidRPr="00385C5F" w:rsidRDefault="009E4E70" w:rsidP="009E4E70">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49FC62A2" w14:textId="264C3533" w:rsidR="009E4E70" w:rsidRPr="00821FBC" w:rsidRDefault="009E4E70" w:rsidP="009E4E70">
            <w:pPr>
              <w:snapToGrid w:val="0"/>
              <w:jc w:val="both"/>
              <w:rPr>
                <w:b/>
                <w:bCs/>
                <w:sz w:val="18"/>
                <w:szCs w:val="18"/>
              </w:rPr>
            </w:pPr>
          </w:p>
        </w:tc>
        <w:tc>
          <w:tcPr>
            <w:tcW w:w="928" w:type="dxa"/>
            <w:vMerge w:val="restart"/>
            <w:shd w:val="clear" w:color="auto" w:fill="auto"/>
          </w:tcPr>
          <w:p w14:paraId="7260CF11"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06F4C6CD" w14:textId="5429C488" w:rsidR="009E4E70" w:rsidRPr="00F2186E" w:rsidRDefault="009E4E70" w:rsidP="009E4E70">
            <w:pPr>
              <w:tabs>
                <w:tab w:val="left" w:pos="1276"/>
              </w:tabs>
              <w:jc w:val="center"/>
              <w:rPr>
                <w:sz w:val="18"/>
                <w:szCs w:val="18"/>
              </w:rPr>
            </w:pPr>
            <w:r>
              <w:rPr>
                <w:sz w:val="18"/>
                <w:szCs w:val="18"/>
              </w:rPr>
              <w:t>3</w:t>
            </w:r>
          </w:p>
        </w:tc>
      </w:tr>
      <w:tr w:rsidR="009E4E70" w:rsidRPr="00F2186E" w14:paraId="49F8A8E6" w14:textId="77777777" w:rsidTr="002422E1">
        <w:trPr>
          <w:trHeight w:val="1128"/>
        </w:trPr>
        <w:tc>
          <w:tcPr>
            <w:tcW w:w="869" w:type="dxa"/>
            <w:vMerge/>
            <w:shd w:val="clear" w:color="auto" w:fill="auto"/>
          </w:tcPr>
          <w:p w14:paraId="649FA199" w14:textId="77777777" w:rsidR="009E4E70" w:rsidRPr="00F2186E" w:rsidRDefault="009E4E70" w:rsidP="009E4E70">
            <w:pPr>
              <w:tabs>
                <w:tab w:val="left" w:pos="1276"/>
              </w:tabs>
              <w:jc w:val="center"/>
              <w:rPr>
                <w:b/>
                <w:sz w:val="18"/>
                <w:szCs w:val="18"/>
              </w:rPr>
            </w:pPr>
          </w:p>
        </w:tc>
        <w:tc>
          <w:tcPr>
            <w:tcW w:w="7986" w:type="dxa"/>
            <w:shd w:val="clear" w:color="auto" w:fill="auto"/>
          </w:tcPr>
          <w:p w14:paraId="72988818" w14:textId="77777777" w:rsidR="009E4E70" w:rsidRPr="001B2A50" w:rsidRDefault="009E4E70" w:rsidP="009E4E70">
            <w:pPr>
              <w:snapToGrid w:val="0"/>
              <w:jc w:val="both"/>
              <w:rPr>
                <w:sz w:val="18"/>
              </w:rPr>
            </w:pPr>
            <w:r>
              <w:rPr>
                <w:b/>
                <w:bCs/>
                <w:sz w:val="18"/>
                <w:szCs w:val="18"/>
              </w:rPr>
              <w:t xml:space="preserve">SEMINAR 15: </w:t>
            </w:r>
            <w:r w:rsidRPr="001B2A50">
              <w:rPr>
                <w:b/>
                <w:sz w:val="18"/>
              </w:rPr>
              <w:t>Final Presentations and Course Review</w:t>
            </w:r>
          </w:p>
          <w:p w14:paraId="60A9E75E" w14:textId="77777777" w:rsidR="009E4E70" w:rsidRPr="001B2A50" w:rsidRDefault="009E4E70" w:rsidP="009E4E70">
            <w:pPr>
              <w:rPr>
                <w:sz w:val="18"/>
              </w:rPr>
            </w:pPr>
            <w:r w:rsidRPr="001B2A50">
              <w:rPr>
                <w:rStyle w:val="Strong"/>
                <w:rFonts w:eastAsiaTheme="majorEastAsia"/>
                <w:sz w:val="18"/>
              </w:rPr>
              <w:t>Topics</w:t>
            </w:r>
            <w:r w:rsidRPr="001B2A50">
              <w:rPr>
                <w:sz w:val="18"/>
              </w:rPr>
              <w:t>: Student presentations on selected intercultural communication case studies.</w:t>
            </w:r>
          </w:p>
          <w:p w14:paraId="711DFBA7" w14:textId="77777777" w:rsidR="009E4E70" w:rsidRPr="001B2A50" w:rsidRDefault="009E4E70" w:rsidP="009E4E70">
            <w:pPr>
              <w:rPr>
                <w:sz w:val="18"/>
              </w:rPr>
            </w:pPr>
            <w:r w:rsidRPr="001B2A50">
              <w:rPr>
                <w:rStyle w:val="Strong"/>
                <w:rFonts w:eastAsiaTheme="majorEastAsia"/>
                <w:sz w:val="18"/>
              </w:rPr>
              <w:t>Readings</w:t>
            </w:r>
            <w:r w:rsidRPr="001B2A50">
              <w:rPr>
                <w:sz w:val="18"/>
              </w:rPr>
              <w:t>: Review of key texts from the course.</w:t>
            </w:r>
          </w:p>
          <w:p w14:paraId="5B0764A4"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presentations and peer feedback on intercultural communication in legal and diplomatic contexts.</w:t>
            </w:r>
          </w:p>
        </w:tc>
        <w:tc>
          <w:tcPr>
            <w:tcW w:w="928" w:type="dxa"/>
            <w:vMerge/>
            <w:shd w:val="clear" w:color="auto" w:fill="auto"/>
          </w:tcPr>
          <w:p w14:paraId="45ACBD4C" w14:textId="77777777" w:rsidR="009E4E70" w:rsidRPr="00F2186E" w:rsidRDefault="009E4E70" w:rsidP="009E4E70">
            <w:pPr>
              <w:tabs>
                <w:tab w:val="left" w:pos="1276"/>
              </w:tabs>
              <w:jc w:val="center"/>
              <w:rPr>
                <w:sz w:val="18"/>
                <w:szCs w:val="18"/>
              </w:rPr>
            </w:pPr>
          </w:p>
        </w:tc>
        <w:tc>
          <w:tcPr>
            <w:tcW w:w="726" w:type="dxa"/>
            <w:shd w:val="clear" w:color="auto" w:fill="auto"/>
          </w:tcPr>
          <w:p w14:paraId="0EE6DEA9" w14:textId="61656EF2" w:rsidR="009E4E70" w:rsidRPr="00F2186E" w:rsidRDefault="009E4E70" w:rsidP="009E4E70">
            <w:pPr>
              <w:tabs>
                <w:tab w:val="left" w:pos="1276"/>
              </w:tabs>
              <w:jc w:val="center"/>
              <w:rPr>
                <w:sz w:val="18"/>
                <w:szCs w:val="18"/>
              </w:rPr>
            </w:pPr>
            <w:r>
              <w:rPr>
                <w:sz w:val="18"/>
                <w:szCs w:val="18"/>
              </w:rPr>
              <w:t>5</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DA71C4F" w:rsidR="000608C0" w:rsidRPr="00F2186E" w:rsidRDefault="000608C0" w:rsidP="002422E1">
            <w:pPr>
              <w:tabs>
                <w:tab w:val="left" w:pos="1276"/>
              </w:tabs>
              <w:jc w:val="center"/>
              <w:rPr>
                <w:sz w:val="18"/>
                <w:szCs w:val="18"/>
              </w:rPr>
            </w:pP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proofErr w:type="spellStart"/>
            <w:r w:rsidRPr="00F2186E">
              <w:rPr>
                <w:b/>
                <w:sz w:val="18"/>
                <w:szCs w:val="18"/>
                <w:lang w:val="kk-KZ"/>
              </w:rPr>
              <w:t>control</w:t>
            </w:r>
            <w:proofErr w:type="spellEnd"/>
            <w:r w:rsidRPr="00F2186E">
              <w:rPr>
                <w:b/>
                <w:sz w:val="18"/>
                <w:szCs w:val="18"/>
                <w:lang w:val="kk-KZ"/>
              </w:rPr>
              <w:t xml:space="preserve">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52F1E597" w:rsidR="000608C0" w:rsidRPr="00456926" w:rsidRDefault="000608C0" w:rsidP="00372843">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456926" w:rsidRPr="00456926">
        <w:rPr>
          <w:b/>
          <w:sz w:val="22"/>
          <w:szCs w:val="18"/>
          <w:lang w:val="en-US"/>
        </w:rPr>
        <w:t>Sairambayeva</w:t>
      </w:r>
      <w:proofErr w:type="spellEnd"/>
      <w:r w:rsidR="00456926" w:rsidRPr="00456926">
        <w:rPr>
          <w:b/>
          <w:sz w:val="22"/>
          <w:szCs w:val="18"/>
          <w:lang w:val="en-US"/>
        </w:rPr>
        <w:t xml:space="preserve"> Z.T.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57996E66" w14:textId="77777777" w:rsidR="000608C0" w:rsidRPr="004711B5" w:rsidRDefault="000608C0" w:rsidP="000608C0">
      <w:pPr>
        <w:tabs>
          <w:tab w:val="left" w:pos="1276"/>
        </w:tabs>
        <w:jc w:val="both"/>
        <w:rPr>
          <w:b/>
          <w:sz w:val="22"/>
          <w:lang w:val="en-US"/>
        </w:rPr>
      </w:pPr>
    </w:p>
    <w:p w14:paraId="1D113FEF" w14:textId="5740BE5E" w:rsidR="00372843" w:rsidRPr="00836302" w:rsidRDefault="000608C0" w:rsidP="00372843">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sidR="00372843">
        <w:rPr>
          <w:b/>
          <w:sz w:val="22"/>
          <w:lang w:val="en-US"/>
        </w:rPr>
        <w:t xml:space="preserve"> </w:t>
      </w:r>
      <w:r w:rsidR="00372843">
        <w:rPr>
          <w:b/>
          <w:sz w:val="22"/>
          <w:lang w:val="en-US"/>
        </w:rPr>
        <w:tab/>
      </w:r>
      <w:r w:rsidR="00372843">
        <w:rPr>
          <w:b/>
          <w:sz w:val="22"/>
          <w:lang w:val="en-US"/>
        </w:rPr>
        <w:tab/>
      </w:r>
      <w:proofErr w:type="spellStart"/>
      <w:r w:rsidR="00456926" w:rsidRPr="00456926">
        <w:rPr>
          <w:b/>
          <w:sz w:val="22"/>
          <w:szCs w:val="22"/>
          <w:lang w:val="en-US"/>
        </w:rPr>
        <w:t>Murzagaliyeva</w:t>
      </w:r>
      <w:proofErr w:type="spellEnd"/>
      <w:r w:rsidR="00456926" w:rsidRPr="00456926">
        <w:rPr>
          <w:b/>
          <w:sz w:val="22"/>
          <w:szCs w:val="22"/>
          <w:lang w:val="en-US"/>
        </w:rPr>
        <w:t xml:space="preserve"> M.K.</w:t>
      </w:r>
    </w:p>
    <w:p w14:paraId="436B407B" w14:textId="39CE7024"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397E1A8" w14:textId="04AB127D" w:rsidR="00396599" w:rsidRPr="00B02B8B" w:rsidRDefault="000608C0" w:rsidP="00396599">
      <w:pPr>
        <w:jc w:val="both"/>
        <w:rPr>
          <w:b/>
          <w:lang w:val="kk-KZ"/>
        </w:rPr>
      </w:pPr>
      <w:r>
        <w:rPr>
          <w:b/>
          <w:lang w:val="en-US"/>
        </w:rPr>
        <w:t xml:space="preserve">Assistant                                                                                            </w:t>
      </w:r>
      <w:r w:rsidR="00396599">
        <w:rPr>
          <w:b/>
          <w:lang w:val="en-US"/>
        </w:rPr>
        <w:t xml:space="preserve"> </w:t>
      </w:r>
      <w:proofErr w:type="spellStart"/>
      <w:r w:rsidR="00396599">
        <w:rPr>
          <w:b/>
          <w:lang w:val="en-US"/>
        </w:rPr>
        <w:t>Tastan</w:t>
      </w:r>
      <w:proofErr w:type="spellEnd"/>
      <w:r w:rsidR="00396599">
        <w:rPr>
          <w:b/>
          <w:lang w:val="kk-KZ"/>
        </w:rPr>
        <w:t>о</w:t>
      </w:r>
      <w:proofErr w:type="spellStart"/>
      <w:r w:rsidR="00396599">
        <w:rPr>
          <w:b/>
          <w:lang w:val="en-US"/>
        </w:rPr>
        <w:t>va</w:t>
      </w:r>
      <w:proofErr w:type="spellEnd"/>
      <w:r w:rsidR="00396599">
        <w:rPr>
          <w:b/>
          <w:lang w:val="en-US"/>
        </w:rPr>
        <w:t xml:space="preserve"> R</w:t>
      </w:r>
      <w:r w:rsidR="00396599">
        <w:rPr>
          <w:b/>
          <w:lang w:val="kk-KZ"/>
        </w:rPr>
        <w:t>.</w:t>
      </w:r>
      <w:r w:rsidR="00396599">
        <w:rPr>
          <w:b/>
          <w:lang w:val="en-US"/>
        </w:rPr>
        <w:t>B</w:t>
      </w:r>
      <w:r w:rsidR="00396599">
        <w:rPr>
          <w:b/>
          <w:lang w:val="kk-KZ"/>
        </w:rPr>
        <w:t>.</w:t>
      </w:r>
    </w:p>
    <w:p w14:paraId="2D7563EE" w14:textId="74B8AB84" w:rsidR="000608C0" w:rsidRPr="0093327E" w:rsidRDefault="000608C0" w:rsidP="000608C0">
      <w:pPr>
        <w:jc w:val="both"/>
        <w:rPr>
          <w:b/>
          <w:lang w:val="en-US"/>
        </w:rPr>
      </w:pP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06C7428-3C43-4A78-9A5B-155045BE7EDA}"/>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4061AADB-7430-4591-B223-C8B355D5F5FE}"/>
  </w:font>
  <w:font w:name="Calibri">
    <w:panose1 w:val="020F0502020204030204"/>
    <w:charset w:val="CC"/>
    <w:family w:val="swiss"/>
    <w:pitch w:val="variable"/>
    <w:sig w:usb0="E4002EFF" w:usb1="C200247B" w:usb2="00000009" w:usb3="00000000" w:csb0="000001FF" w:csb1="00000000"/>
    <w:embedRegular r:id="rId3" w:fontKey="{93551D37-6AB6-417F-BED2-8710A1703B9E}"/>
  </w:font>
  <w:font w:name="Cambria">
    <w:panose1 w:val="02040503050406030204"/>
    <w:charset w:val="CC"/>
    <w:family w:val="roman"/>
    <w:pitch w:val="variable"/>
    <w:sig w:usb0="E00006FF" w:usb1="420024FF" w:usb2="02000000" w:usb3="00000000" w:csb0="0000019F" w:csb1="00000000"/>
    <w:embedRegular r:id="rId4" w:fontKey="{8E2EC8A9-2B29-4744-A42B-C3EC537F914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324957"/>
    <w:rsid w:val="00372843"/>
    <w:rsid w:val="00396599"/>
    <w:rsid w:val="00456926"/>
    <w:rsid w:val="00734F9A"/>
    <w:rsid w:val="00890E01"/>
    <w:rsid w:val="008B3FE2"/>
    <w:rsid w:val="009447EC"/>
    <w:rsid w:val="009E4E70"/>
    <w:rsid w:val="009E6D48"/>
    <w:rsid w:val="00A279D8"/>
    <w:rsid w:val="00A46436"/>
    <w:rsid w:val="00AF5AE6"/>
    <w:rsid w:val="00B04BE0"/>
    <w:rsid w:val="00BB51CD"/>
    <w:rsid w:val="00C93580"/>
    <w:rsid w:val="00CD5C93"/>
    <w:rsid w:val="00D10147"/>
    <w:rsid w:val="00D301A3"/>
    <w:rsid w:val="00D3462A"/>
    <w:rsid w:val="00D83A13"/>
    <w:rsid w:val="00E97362"/>
    <w:rsid w:val="00EF7F06"/>
    <w:rsid w:val="00F54C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styleId="TableGrid">
    <w:name w:val="Table Grid"/>
    <w:basedOn w:val="TableNormal"/>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8C0"/>
    <w:rPr>
      <w:b/>
      <w:bCs/>
    </w:rPr>
  </w:style>
  <w:style w:type="character" w:styleId="Hyperlink">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8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3491</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Kana ...</cp:lastModifiedBy>
  <cp:revision>19</cp:revision>
  <dcterms:created xsi:type="dcterms:W3CDTF">2024-11-24T13:00:00Z</dcterms:created>
  <dcterms:modified xsi:type="dcterms:W3CDTF">2025-02-24T01:05:00Z</dcterms:modified>
</cp:coreProperties>
</file>